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686" w:type="dxa"/>
        <w:tblCellSpacing w:w="0" w:type="dxa"/>
        <w:tblInd w:w="-885" w:type="dxa"/>
        <w:shd w:val="clear" w:color="auto" w:fill="FFFFFF"/>
        <w:tblCellMar>
          <w:left w:w="0" w:type="dxa"/>
          <w:right w:w="0" w:type="dxa"/>
        </w:tblCellMar>
        <w:tblLook w:val="04A0" w:firstRow="1" w:lastRow="0" w:firstColumn="1" w:lastColumn="0" w:noHBand="0" w:noVBand="1"/>
      </w:tblPr>
      <w:tblGrid>
        <w:gridCol w:w="5114"/>
        <w:gridCol w:w="5572"/>
      </w:tblGrid>
      <w:tr w:rsidR="005A6C3F" w:rsidRPr="0063712F" w14:paraId="640AAA08" w14:textId="77777777" w:rsidTr="004F4EF5">
        <w:trPr>
          <w:tblCellSpacing w:w="0" w:type="dxa"/>
        </w:trPr>
        <w:tc>
          <w:tcPr>
            <w:tcW w:w="5114" w:type="dxa"/>
            <w:shd w:val="clear" w:color="auto" w:fill="FFFFFF"/>
            <w:tcMar>
              <w:top w:w="0" w:type="dxa"/>
              <w:left w:w="108" w:type="dxa"/>
              <w:bottom w:w="0" w:type="dxa"/>
              <w:right w:w="108" w:type="dxa"/>
            </w:tcMar>
            <w:hideMark/>
          </w:tcPr>
          <w:p w14:paraId="5A7B0770" w14:textId="77777777" w:rsidR="004B7F6C" w:rsidRDefault="004F4EF5" w:rsidP="009B0329">
            <w:pPr>
              <w:widowControl w:val="0"/>
              <w:spacing w:after="0" w:line="320" w:lineRule="exact"/>
              <w:jc w:val="center"/>
              <w:rPr>
                <w:rFonts w:eastAsia="Times New Roman"/>
                <w:color w:val="000000"/>
                <w:sz w:val="26"/>
                <w:szCs w:val="26"/>
                <w:lang w:val="vi-VN"/>
              </w:rPr>
            </w:pPr>
            <w:r>
              <w:rPr>
                <w:rFonts w:eastAsia="Times New Roman"/>
                <w:b/>
                <w:bCs/>
                <w:color w:val="000000"/>
                <w:sz w:val="26"/>
                <w:szCs w:val="26"/>
                <w:lang w:val="vi-VN"/>
              </w:rPr>
              <w:t>BỘ NÔNG NGHIỆP VÀ MÔI TRƯỜNG</w:t>
            </w:r>
          </w:p>
          <w:p w14:paraId="3CD93911" w14:textId="77777777" w:rsidR="00CD3772" w:rsidRDefault="00000000" w:rsidP="009B0329">
            <w:pPr>
              <w:widowControl w:val="0"/>
              <w:spacing w:after="120" w:line="360" w:lineRule="exact"/>
              <w:jc w:val="center"/>
              <w:rPr>
                <w:rFonts w:eastAsia="Times New Roman"/>
                <w:color w:val="000000"/>
                <w:sz w:val="26"/>
                <w:szCs w:val="26"/>
                <w:lang w:val="vi-VN"/>
              </w:rPr>
            </w:pPr>
            <w:r>
              <w:rPr>
                <w:noProof/>
                <w:color w:val="000000"/>
                <w:lang w:val="vi-VN"/>
              </w:rPr>
              <w:pict w14:anchorId="330C19C9">
                <v:line id="Straight Connector 1" o:spid="_x0000_s2052" style="position:absolute;left:0;text-align:left;flip:y;z-index:1;visibility:visible;mso-wrap-edited:f;mso-wrap-distance-top:-3e-5mm;mso-wrap-distance-bottom:-3e-5mm" from="68.8pt,4.75pt" to="174.75pt,4.75pt"/>
              </w:pict>
            </w:r>
          </w:p>
        </w:tc>
        <w:tc>
          <w:tcPr>
            <w:tcW w:w="5572" w:type="dxa"/>
            <w:shd w:val="clear" w:color="auto" w:fill="FFFFFF"/>
            <w:tcMar>
              <w:top w:w="0" w:type="dxa"/>
              <w:left w:w="108" w:type="dxa"/>
              <w:bottom w:w="0" w:type="dxa"/>
              <w:right w:w="108" w:type="dxa"/>
            </w:tcMar>
            <w:hideMark/>
          </w:tcPr>
          <w:p w14:paraId="746F11CC" w14:textId="77777777" w:rsidR="004B7F6C" w:rsidRDefault="00000000" w:rsidP="009B0329">
            <w:pPr>
              <w:widowControl w:val="0"/>
              <w:spacing w:after="0" w:line="320" w:lineRule="exact"/>
              <w:ind w:hanging="215"/>
              <w:jc w:val="center"/>
              <w:rPr>
                <w:rFonts w:eastAsia="Times New Roman"/>
                <w:color w:val="000000"/>
                <w:sz w:val="26"/>
                <w:szCs w:val="26"/>
                <w:lang w:val="vi-VN"/>
              </w:rPr>
            </w:pPr>
            <w:r>
              <w:rPr>
                <w:noProof/>
                <w:color w:val="000000"/>
              </w:rPr>
              <w:pict w14:anchorId="7246028B">
                <v:line id="Straight Connector 2" o:spid="_x0000_s2051" style="position:absolute;left:0;text-align:left;z-index:2;visibility:visible;mso-wrap-distance-top:-8e-5mm;mso-wrap-distance-bottom:-8e-5mm;mso-position-horizontal-relative:text;mso-position-vertical-relative:text" from="47.75pt,34.1pt" to="217.85pt,3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"/>
              </w:pict>
            </w:r>
            <w:r w:rsidR="004B7F6C">
              <w:rPr>
                <w:rFonts w:eastAsia="Times New Roman"/>
                <w:b/>
                <w:bCs/>
                <w:color w:val="000000"/>
                <w:spacing w:val="-10"/>
                <w:sz w:val="26"/>
                <w:szCs w:val="26"/>
                <w:lang w:val="vi-VN"/>
              </w:rPr>
              <w:t>CỘNG HÒA XÃ HỘI CHỦ NGHĨA VIỆT NAM</w:t>
            </w:r>
            <w:r w:rsidR="004B7F6C">
              <w:rPr>
                <w:rFonts w:eastAsia="Times New Roman"/>
                <w:b/>
                <w:bCs/>
                <w:color w:val="000000"/>
                <w:spacing w:val="-2"/>
                <w:sz w:val="26"/>
                <w:szCs w:val="26"/>
                <w:lang w:val="vi-VN"/>
              </w:rPr>
              <w:br/>
            </w:r>
            <w:r w:rsidR="004B7F6C">
              <w:rPr>
                <w:rFonts w:eastAsia="Times New Roman"/>
                <w:b/>
                <w:bCs/>
                <w:color w:val="000000"/>
                <w:spacing w:val="-2"/>
                <w:szCs w:val="26"/>
                <w:lang w:val="vi-VN"/>
              </w:rPr>
              <w:t>Độc lập - Tự do - Hạnh phúc</w:t>
            </w:r>
            <w:r w:rsidR="004B7F6C">
              <w:rPr>
                <w:rFonts w:eastAsia="Times New Roman"/>
                <w:b/>
                <w:bCs/>
                <w:color w:val="000000"/>
                <w:spacing w:val="-2"/>
                <w:sz w:val="26"/>
                <w:szCs w:val="26"/>
                <w:lang w:val="vi-VN"/>
              </w:rPr>
              <w:t> </w:t>
            </w:r>
          </w:p>
        </w:tc>
      </w:tr>
      <w:tr w:rsidR="005A6C3F" w14:paraId="6466E877" w14:textId="77777777" w:rsidTr="004F4EF5">
        <w:trPr>
          <w:trHeight w:val="401"/>
          <w:tblCellSpacing w:w="0" w:type="dxa"/>
        </w:trPr>
        <w:tc>
          <w:tcPr>
            <w:tcW w:w="5114" w:type="dxa"/>
            <w:shd w:val="clear" w:color="auto" w:fill="FFFFFF"/>
            <w:tcMar>
              <w:top w:w="0" w:type="dxa"/>
              <w:left w:w="108" w:type="dxa"/>
              <w:bottom w:w="0" w:type="dxa"/>
              <w:right w:w="108" w:type="dxa"/>
            </w:tcMar>
            <w:hideMark/>
          </w:tcPr>
          <w:p w14:paraId="0829D68B" w14:textId="7D1B7BBC" w:rsidR="007427D8" w:rsidRDefault="00182F46" w:rsidP="005A6C3F">
            <w:pPr>
              <w:widowControl w:val="0"/>
              <w:spacing w:after="0" w:line="360" w:lineRule="exact"/>
              <w:jc w:val="center"/>
              <w:rPr>
                <w:rFonts w:eastAsia="Times New Roman"/>
                <w:color w:val="000000"/>
                <w:sz w:val="26"/>
                <w:szCs w:val="26"/>
              </w:rPr>
            </w:pPr>
            <w:r>
              <w:rPr>
                <w:rFonts w:eastAsia="Times New Roman"/>
                <w:color w:val="000000"/>
                <w:sz w:val="26"/>
                <w:szCs w:val="26"/>
                <w:lang w:val="vi-VN"/>
              </w:rPr>
              <w:t xml:space="preserve">Số:      </w:t>
            </w:r>
            <w:r w:rsidR="00102004">
              <w:rPr>
                <w:rFonts w:eastAsia="Times New Roman"/>
                <w:color w:val="000000"/>
                <w:sz w:val="26"/>
                <w:szCs w:val="26"/>
                <w:lang w:val="vi-VN"/>
              </w:rPr>
              <w:t xml:space="preserve">  </w:t>
            </w:r>
            <w:r w:rsidR="000C3BBE">
              <w:rPr>
                <w:rFonts w:eastAsia="Times New Roman"/>
                <w:color w:val="000000"/>
                <w:sz w:val="26"/>
                <w:szCs w:val="26"/>
                <w:lang w:val="vi-VN"/>
              </w:rPr>
              <w:t xml:space="preserve">  </w:t>
            </w:r>
            <w:r>
              <w:rPr>
                <w:rFonts w:eastAsia="Times New Roman"/>
                <w:color w:val="000000"/>
                <w:sz w:val="26"/>
                <w:szCs w:val="26"/>
                <w:lang w:val="vi-VN"/>
              </w:rPr>
              <w:t xml:space="preserve">    /TTr-</w:t>
            </w:r>
            <w:r w:rsidR="004F3197">
              <w:rPr>
                <w:rFonts w:eastAsia="Times New Roman"/>
                <w:color w:val="000000"/>
                <w:sz w:val="26"/>
                <w:szCs w:val="26"/>
                <w:lang w:val="vi-VN"/>
              </w:rPr>
              <w:t>B</w:t>
            </w:r>
            <w:r w:rsidR="004F4EF5">
              <w:rPr>
                <w:rFonts w:eastAsia="Times New Roman"/>
                <w:color w:val="000000"/>
                <w:sz w:val="26"/>
                <w:szCs w:val="26"/>
                <w:lang w:val="vi-VN"/>
              </w:rPr>
              <w:t>N</w:t>
            </w:r>
            <w:r w:rsidR="004F3197">
              <w:rPr>
                <w:rFonts w:eastAsia="Times New Roman"/>
                <w:color w:val="000000"/>
                <w:sz w:val="26"/>
                <w:szCs w:val="26"/>
                <w:lang w:val="vi-VN"/>
              </w:rPr>
              <w:t>NMT</w:t>
            </w:r>
          </w:p>
        </w:tc>
        <w:tc>
          <w:tcPr>
            <w:tcW w:w="5572" w:type="dxa"/>
            <w:shd w:val="clear" w:color="auto" w:fill="FFFFFF"/>
            <w:tcMar>
              <w:top w:w="0" w:type="dxa"/>
              <w:left w:w="108" w:type="dxa"/>
              <w:bottom w:w="0" w:type="dxa"/>
              <w:right w:w="108" w:type="dxa"/>
            </w:tcMar>
            <w:hideMark/>
          </w:tcPr>
          <w:p w14:paraId="4818399C" w14:textId="2B273C8E" w:rsidR="004B7F6C" w:rsidRPr="00A54D58" w:rsidRDefault="00A54D58" w:rsidP="00A54D58">
            <w:pPr>
              <w:widowControl w:val="0"/>
              <w:spacing w:before="240" w:after="0" w:line="360" w:lineRule="exact"/>
              <w:rPr>
                <w:rFonts w:eastAsia="Times New Roman"/>
                <w:color w:val="000000"/>
                <w:sz w:val="26"/>
                <w:szCs w:val="26"/>
              </w:rPr>
            </w:pPr>
            <w:r>
              <w:rPr>
                <w:rFonts w:eastAsia="Times New Roman"/>
                <w:i/>
                <w:iCs/>
                <w:color w:val="000000"/>
                <w:sz w:val="26"/>
                <w:szCs w:val="26"/>
              </w:rPr>
              <w:t xml:space="preserve">           </w:t>
            </w:r>
            <w:r w:rsidR="004B7F6C">
              <w:rPr>
                <w:rFonts w:eastAsia="Times New Roman"/>
                <w:i/>
                <w:iCs/>
                <w:color w:val="000000"/>
                <w:sz w:val="26"/>
                <w:szCs w:val="26"/>
                <w:lang w:val="vi-VN"/>
              </w:rPr>
              <w:t>Hà Nội, ngày</w:t>
            </w:r>
            <w:r w:rsidR="00F80C1D">
              <w:rPr>
                <w:rFonts w:eastAsia="Times New Roman"/>
                <w:i/>
                <w:iCs/>
                <w:color w:val="000000"/>
                <w:sz w:val="26"/>
                <w:szCs w:val="26"/>
                <w:lang w:val="vi-VN"/>
              </w:rPr>
              <w:t xml:space="preserve"> </w:t>
            </w:r>
            <w:r w:rsidR="001828E1">
              <w:rPr>
                <w:rFonts w:eastAsia="Times New Roman"/>
                <w:i/>
                <w:iCs/>
                <w:color w:val="000000"/>
                <w:sz w:val="26"/>
                <w:szCs w:val="26"/>
                <w:lang w:val="vi-VN"/>
              </w:rPr>
              <w:t xml:space="preserve">   </w:t>
            </w:r>
            <w:r>
              <w:rPr>
                <w:rFonts w:eastAsia="Times New Roman"/>
                <w:i/>
                <w:iCs/>
                <w:color w:val="000000"/>
                <w:sz w:val="26"/>
                <w:szCs w:val="26"/>
              </w:rPr>
              <w:t xml:space="preserve"> </w:t>
            </w:r>
            <w:r w:rsidR="004B7F6C">
              <w:rPr>
                <w:rFonts w:eastAsia="Times New Roman"/>
                <w:i/>
                <w:iCs/>
                <w:color w:val="000000"/>
                <w:sz w:val="26"/>
                <w:szCs w:val="26"/>
                <w:lang w:val="vi-VN"/>
              </w:rPr>
              <w:t xml:space="preserve"> </w:t>
            </w:r>
            <w:r w:rsidR="00CD7CF5">
              <w:rPr>
                <w:rFonts w:eastAsia="Times New Roman"/>
                <w:i/>
                <w:iCs/>
                <w:color w:val="000000"/>
                <w:sz w:val="26"/>
                <w:szCs w:val="26"/>
                <w:lang w:val="vi-VN"/>
              </w:rPr>
              <w:t xml:space="preserve">tháng </w:t>
            </w:r>
            <w:r w:rsidR="00667DA8">
              <w:rPr>
                <w:rFonts w:eastAsia="Times New Roman"/>
                <w:i/>
                <w:iCs/>
                <w:color w:val="000000"/>
                <w:sz w:val="26"/>
                <w:szCs w:val="26"/>
                <w:lang w:val="vi-VN"/>
              </w:rPr>
              <w:t xml:space="preserve">    </w:t>
            </w:r>
            <w:r w:rsidR="004B7F6C">
              <w:rPr>
                <w:rFonts w:eastAsia="Times New Roman"/>
                <w:i/>
                <w:iCs/>
                <w:color w:val="000000"/>
                <w:sz w:val="26"/>
                <w:szCs w:val="26"/>
                <w:lang w:val="vi-VN"/>
              </w:rPr>
              <w:t xml:space="preserve">năm </w:t>
            </w:r>
          </w:p>
        </w:tc>
      </w:tr>
    </w:tbl>
    <w:p w14:paraId="5AF1126B" w14:textId="77777777" w:rsidR="004B7F6C" w:rsidRDefault="004B7F6C" w:rsidP="005A6C3F">
      <w:pPr>
        <w:widowControl w:val="0"/>
        <w:spacing w:before="480" w:after="0" w:line="240" w:lineRule="auto"/>
        <w:jc w:val="center"/>
        <w:rPr>
          <w:rFonts w:eastAsia="Times New Roman"/>
          <w:color w:val="000000"/>
          <w:szCs w:val="28"/>
          <w:lang w:val="vi-VN"/>
        </w:rPr>
      </w:pPr>
      <w:r>
        <w:rPr>
          <w:rFonts w:eastAsia="Times New Roman"/>
          <w:b/>
          <w:bCs/>
          <w:color w:val="000000"/>
          <w:szCs w:val="28"/>
          <w:lang w:val="vi-VN"/>
        </w:rPr>
        <w:t>TỜ TRÌNH</w:t>
      </w:r>
    </w:p>
    <w:p w14:paraId="56D30C0E" w14:textId="4F03378B" w:rsidR="00ED67EA" w:rsidRDefault="00D67F5D" w:rsidP="00E87565">
      <w:pPr>
        <w:spacing w:after="0"/>
        <w:jc w:val="center"/>
        <w:rPr>
          <w:rFonts w:eastAsia="Times New Roman"/>
          <w:b/>
          <w:bCs/>
          <w:color w:val="000000"/>
          <w:szCs w:val="28"/>
          <w:lang w:val="vi-VN"/>
        </w:rPr>
      </w:pPr>
      <w:r>
        <w:rPr>
          <w:b/>
          <w:bCs/>
          <w:color w:val="000000"/>
          <w:lang w:val="vi-VN"/>
        </w:rPr>
        <w:t xml:space="preserve"> </w:t>
      </w:r>
      <w:r w:rsidR="007C41D3">
        <w:rPr>
          <w:b/>
          <w:bCs/>
          <w:color w:val="000000"/>
          <w:lang w:val="vi-VN"/>
        </w:rPr>
        <w:t>Dự thảo</w:t>
      </w:r>
      <w:r>
        <w:rPr>
          <w:b/>
          <w:bCs/>
          <w:color w:val="000000"/>
          <w:lang w:val="vi-VN"/>
        </w:rPr>
        <w:t xml:space="preserve"> </w:t>
      </w:r>
      <w:r w:rsidR="006D7009">
        <w:rPr>
          <w:b/>
          <w:bCs/>
          <w:color w:val="000000"/>
          <w:lang w:val="vi-VN"/>
        </w:rPr>
        <w:t xml:space="preserve">Nghị </w:t>
      </w:r>
      <w:r w:rsidR="00841726">
        <w:rPr>
          <w:b/>
          <w:bCs/>
          <w:color w:val="000000"/>
          <w:lang w:val="vi-VN"/>
        </w:rPr>
        <w:t>định</w:t>
      </w:r>
      <w:r w:rsidR="006D7009">
        <w:rPr>
          <w:b/>
          <w:bCs/>
          <w:color w:val="000000"/>
          <w:lang w:val="vi-VN"/>
        </w:rPr>
        <w:t xml:space="preserve"> </w:t>
      </w:r>
      <w:r w:rsidR="00E87565">
        <w:rPr>
          <w:rFonts w:eastAsia="Times New Roman"/>
          <w:b/>
          <w:bCs/>
          <w:color w:val="000000"/>
          <w:szCs w:val="28"/>
          <w:lang w:val="vi-VN"/>
        </w:rPr>
        <w:t xml:space="preserve">quy định xử phạt vi phạm </w:t>
      </w:r>
    </w:p>
    <w:p w14:paraId="0E41CE1A" w14:textId="79825AD6" w:rsidR="00D67F5D" w:rsidRDefault="00E87565" w:rsidP="00ED67EA">
      <w:pPr>
        <w:spacing w:after="0"/>
        <w:jc w:val="center"/>
        <w:rPr>
          <w:rFonts w:eastAsia="Times New Roman"/>
          <w:b/>
          <w:bCs/>
          <w:color w:val="000000"/>
          <w:szCs w:val="28"/>
          <w:lang w:val="vi-VN"/>
        </w:rPr>
      </w:pPr>
      <w:r>
        <w:rPr>
          <w:rFonts w:eastAsia="Times New Roman"/>
          <w:b/>
          <w:bCs/>
          <w:color w:val="000000"/>
          <w:szCs w:val="28"/>
          <w:lang w:val="vi-VN"/>
        </w:rPr>
        <w:t>hành chính trong lĩnh vực khoáng sản</w:t>
      </w:r>
      <w:r>
        <w:rPr>
          <w:b/>
          <w:bCs/>
          <w:color w:val="000000"/>
          <w:lang w:val="vi-VN"/>
        </w:rPr>
        <w:t xml:space="preserve"> </w:t>
      </w:r>
    </w:p>
    <w:p w14:paraId="0D8C791D" w14:textId="49769E2C" w:rsidR="003A6E99" w:rsidRDefault="00000000" w:rsidP="009B0329">
      <w:pPr>
        <w:widowControl w:val="0"/>
        <w:spacing w:after="0" w:line="240" w:lineRule="auto"/>
        <w:jc w:val="center"/>
        <w:rPr>
          <w:b/>
          <w:color w:val="000000"/>
          <w:spacing w:val="-2"/>
          <w:szCs w:val="28"/>
          <w:lang w:val="vi-VN"/>
        </w:rPr>
      </w:pPr>
      <w:r>
        <w:rPr>
          <w:rFonts w:eastAsia="Times New Roman"/>
          <w:b/>
          <w:bCs/>
          <w:noProof/>
          <w:color w:val="000000"/>
          <w:szCs w:val="28"/>
          <w:lang w:val="vi-VN"/>
        </w:rPr>
        <w:pict w14:anchorId="02DC7620">
          <v:shapetype id="_x0000_t32" coordsize="21600,21600" o:spt="32" o:oned="t" path="m,l21600,21600e" filled="f">
            <v:path arrowok="t" fillok="f" o:connecttype="none"/>
            <o:lock v:ext="edit" shapetype="t"/>
          </v:shapetype>
          <v:shape id="_x0000_s2050" type="#_x0000_t32" style="position:absolute;left:0;text-align:left;margin-left:159.8pt;margin-top:.5pt;width:135.75pt;height:0;z-index:3;mso-wrap-edited:f" o:connectortype="straight"/>
        </w:pict>
      </w:r>
      <w:r w:rsidR="00EC7A73">
        <w:rPr>
          <w:rFonts w:eastAsia="Times New Roman"/>
          <w:b/>
          <w:bCs/>
          <w:color w:val="000000"/>
          <w:szCs w:val="28"/>
          <w:lang w:val="vi-VN"/>
        </w:rPr>
        <w:t xml:space="preserve"> </w:t>
      </w:r>
    </w:p>
    <w:p w14:paraId="610F13D1" w14:textId="59F9EA43" w:rsidR="00EA3279" w:rsidRDefault="004B7F6C" w:rsidP="005A6C3F">
      <w:pPr>
        <w:widowControl w:val="0"/>
        <w:spacing w:before="120" w:after="360" w:line="360" w:lineRule="exact"/>
        <w:jc w:val="center"/>
        <w:rPr>
          <w:color w:val="000000"/>
          <w:lang w:val="vi-VN"/>
        </w:rPr>
      </w:pPr>
      <w:r>
        <w:rPr>
          <w:rFonts w:eastAsia="Times New Roman"/>
          <w:color w:val="000000"/>
          <w:szCs w:val="28"/>
          <w:lang w:val="vi-VN"/>
        </w:rPr>
        <w:t>Kính gửi: </w:t>
      </w:r>
      <w:r w:rsidR="006A0F93">
        <w:rPr>
          <w:color w:val="000000"/>
          <w:lang w:val="vi-VN"/>
        </w:rPr>
        <w:t>Chính phủ</w:t>
      </w:r>
    </w:p>
    <w:p w14:paraId="3982B88B" w14:textId="18E3B736" w:rsidR="00E308CD" w:rsidRDefault="00E308CD" w:rsidP="00E308CD">
      <w:pPr>
        <w:spacing w:before="240" w:line="320" w:lineRule="exact"/>
        <w:ind w:firstLine="567"/>
        <w:jc w:val="both"/>
        <w:rPr>
          <w:color w:val="000000"/>
          <w:lang w:val="vi-VN"/>
        </w:rPr>
      </w:pPr>
      <w:r>
        <w:rPr>
          <w:color w:val="000000"/>
          <w:lang w:val="vi-VN"/>
        </w:rPr>
        <w:t xml:space="preserve">Thực hiện quy định của Luật Ban hành văn bản quy phạm pháp luật năm 2025, </w:t>
      </w:r>
      <w:r w:rsidR="000F4872">
        <w:rPr>
          <w:color w:val="000000"/>
          <w:lang w:val="vi-VN"/>
        </w:rPr>
        <w:t>Bộ Nông nghiệp và Môi trường</w:t>
      </w:r>
      <w:r>
        <w:rPr>
          <w:color w:val="000000"/>
          <w:lang w:val="vi-VN"/>
        </w:rPr>
        <w:t xml:space="preserve"> kính trình Chính phủ dự thảo Nghị định </w:t>
      </w:r>
      <w:r w:rsidR="00F80B9A">
        <w:rPr>
          <w:color w:val="000000"/>
          <w:lang w:val="vi-VN"/>
        </w:rPr>
        <w:t xml:space="preserve">quy định </w:t>
      </w:r>
      <w:r>
        <w:rPr>
          <w:color w:val="000000"/>
          <w:lang w:val="vi-VN"/>
        </w:rPr>
        <w:t>xử phạt vi phạm hành chính trong lĩnh vực khoáng sản (sau đây viết tắt là dự thảo Nghị định) như sau:</w:t>
      </w:r>
    </w:p>
    <w:p w14:paraId="298E3B8E" w14:textId="77777777" w:rsidR="004B7F6C" w:rsidRDefault="004B7F6C" w:rsidP="007407CF">
      <w:pPr>
        <w:pStyle w:val="Mc0"/>
        <w:spacing w:before="120" w:after="0" w:line="360" w:lineRule="exact"/>
        <w:ind w:firstLine="567"/>
        <w:rPr>
          <w:color w:val="000000"/>
        </w:rPr>
      </w:pPr>
      <w:r>
        <w:rPr>
          <w:color w:val="000000"/>
        </w:rPr>
        <w:t xml:space="preserve">I. SỰ CẦN THIẾT </w:t>
      </w:r>
      <w:r w:rsidR="001C0EDE">
        <w:rPr>
          <w:color w:val="000000"/>
        </w:rPr>
        <w:t>BAN HÀNH NGHỊ ĐỊNH</w:t>
      </w:r>
    </w:p>
    <w:p w14:paraId="508F80C4" w14:textId="77777777" w:rsidR="00672643" w:rsidRDefault="009F7857" w:rsidP="007407CF">
      <w:pPr>
        <w:pStyle w:val="Tiumc"/>
        <w:shd w:val="clear" w:color="auto" w:fill="auto"/>
        <w:spacing w:before="120" w:after="0"/>
        <w:ind w:firstLine="567"/>
        <w:rPr>
          <w:bCs/>
          <w:i/>
          <w:iCs/>
        </w:rPr>
      </w:pPr>
      <w:r>
        <w:rPr>
          <w:bCs/>
          <w:i/>
          <w:iCs/>
        </w:rPr>
        <w:t xml:space="preserve">1. </w:t>
      </w:r>
      <w:r w:rsidR="008E299E">
        <w:rPr>
          <w:bCs/>
          <w:i/>
          <w:iCs/>
        </w:rPr>
        <w:t xml:space="preserve">Cơ sở </w:t>
      </w:r>
      <w:r w:rsidR="00EA39A2">
        <w:rPr>
          <w:bCs/>
          <w:i/>
          <w:iCs/>
        </w:rPr>
        <w:t>chính trị</w:t>
      </w:r>
      <w:r w:rsidR="005F0A4B">
        <w:rPr>
          <w:bCs/>
          <w:i/>
          <w:iCs/>
        </w:rPr>
        <w:t>,</w:t>
      </w:r>
      <w:r w:rsidR="00EA39A2">
        <w:rPr>
          <w:bCs/>
          <w:i/>
          <w:iCs/>
        </w:rPr>
        <w:t xml:space="preserve"> </w:t>
      </w:r>
      <w:r w:rsidR="008E299E">
        <w:rPr>
          <w:bCs/>
          <w:i/>
          <w:iCs/>
        </w:rPr>
        <w:t>pháp lý</w:t>
      </w:r>
    </w:p>
    <w:p w14:paraId="29C76E41" w14:textId="4CF42C45" w:rsidR="007C41D3" w:rsidRDefault="007C41D3" w:rsidP="007407CF">
      <w:pPr>
        <w:pStyle w:val="Tiumc"/>
        <w:shd w:val="clear" w:color="auto" w:fill="auto"/>
        <w:spacing w:before="120" w:after="0"/>
        <w:ind w:firstLine="567"/>
        <w:rPr>
          <w:bCs/>
          <w:i/>
          <w:iCs/>
        </w:rPr>
      </w:pPr>
      <w:r>
        <w:rPr>
          <w:bCs/>
          <w:i/>
          <w:iCs/>
        </w:rPr>
        <w:t>1.1. Cơ sở chính trị</w:t>
      </w:r>
    </w:p>
    <w:p w14:paraId="4E534029" w14:textId="1474AB4E" w:rsidR="007F04A4" w:rsidRPr="009D3980" w:rsidRDefault="007F04A4" w:rsidP="007407CF">
      <w:pPr>
        <w:pStyle w:val="Tiumc"/>
        <w:shd w:val="clear" w:color="auto" w:fill="auto"/>
        <w:spacing w:before="120" w:after="0"/>
        <w:ind w:firstLine="567"/>
        <w:rPr>
          <w:b w:val="0"/>
        </w:rPr>
      </w:pPr>
      <w:r w:rsidRPr="009D3980">
        <w:rPr>
          <w:b w:val="0"/>
        </w:rPr>
        <w:t xml:space="preserve">Dự thảo Nghị định được xây dựng trên cơ sở chính trị sau đây: </w:t>
      </w:r>
    </w:p>
    <w:p w14:paraId="7BB92C1C" w14:textId="5CCD377C" w:rsidR="00EB3A6A" w:rsidRDefault="007C41D3" w:rsidP="007407CF">
      <w:pPr>
        <w:widowControl w:val="0"/>
        <w:spacing w:before="120" w:after="0" w:line="360" w:lineRule="exact"/>
        <w:ind w:firstLine="567"/>
        <w:jc w:val="both"/>
        <w:rPr>
          <w:color w:val="000000"/>
          <w:szCs w:val="28"/>
          <w:lang w:val="vi-VN"/>
        </w:rPr>
      </w:pPr>
      <w:bookmarkStart w:id="0" w:name="_Hlk161911247"/>
      <w:r>
        <w:rPr>
          <w:color w:val="000000"/>
          <w:kern w:val="2"/>
          <w:szCs w:val="28"/>
          <w:lang w:val="vi-VN" w:eastAsia="vi-VN"/>
        </w:rPr>
        <w:t xml:space="preserve">- </w:t>
      </w:r>
      <w:r w:rsidR="005C5FB9">
        <w:rPr>
          <w:rFonts w:eastAsia="Calibri"/>
          <w:color w:val="000000"/>
          <w:szCs w:val="28"/>
          <w:lang w:val="vi-VN"/>
        </w:rPr>
        <w:t>Kết luận số 121-KL/TW</w:t>
      </w:r>
      <w:r w:rsidR="005C5FB9">
        <w:rPr>
          <w:rFonts w:eastAsia="Calibri"/>
          <w:i/>
          <w:color w:val="000000"/>
          <w:szCs w:val="28"/>
          <w:lang w:val="vi-VN"/>
        </w:rPr>
        <w:t xml:space="preserve"> </w:t>
      </w:r>
      <w:r w:rsidR="005C5FB9" w:rsidRPr="009D3980">
        <w:rPr>
          <w:rFonts w:eastAsia="Calibri"/>
          <w:color w:val="000000"/>
          <w:szCs w:val="28"/>
          <w:lang w:val="vi-VN"/>
        </w:rPr>
        <w:t>n</w:t>
      </w:r>
      <w:r w:rsidR="00EB3A6A">
        <w:rPr>
          <w:rFonts w:eastAsia="Calibri"/>
          <w:color w:val="000000"/>
          <w:szCs w:val="28"/>
          <w:lang w:val="vi-VN"/>
        </w:rPr>
        <w:t>gày 24/01/2025</w:t>
      </w:r>
      <w:r w:rsidR="005C5FB9" w:rsidRPr="009D3980">
        <w:rPr>
          <w:rFonts w:eastAsia="Calibri"/>
          <w:color w:val="000000"/>
          <w:szCs w:val="28"/>
          <w:lang w:val="vi-VN"/>
        </w:rPr>
        <w:t xml:space="preserve"> của </w:t>
      </w:r>
      <w:r w:rsidR="00EB3A6A">
        <w:rPr>
          <w:rFonts w:eastAsia="Calibri"/>
          <w:color w:val="000000"/>
          <w:szCs w:val="28"/>
          <w:lang w:val="vi-VN"/>
        </w:rPr>
        <w:t>Ban Chấp hành Trung ương Đảng Khóa XIII</w:t>
      </w:r>
      <w:r w:rsidR="00EB3A6A">
        <w:rPr>
          <w:rFonts w:eastAsia="Calibri"/>
          <w:i/>
          <w:color w:val="000000"/>
          <w:szCs w:val="28"/>
          <w:lang w:val="vi-VN"/>
        </w:rPr>
        <w:t xml:space="preserve"> </w:t>
      </w:r>
      <w:r w:rsidR="00EB3A6A">
        <w:rPr>
          <w:rFonts w:eastAsia="Calibri"/>
          <w:color w:val="000000"/>
          <w:szCs w:val="28"/>
          <w:lang w:val="vi-VN"/>
        </w:rPr>
        <w:t>về tổng kết Nghị quyết số 18-NQ/TW ngày 25/10/2017 của Ban Chấp hành Trung ương Đảng Khóa XII (Kết luận số 121-KL/TW), trong đó đề ra nhiều nhiệm vụ, giải pháp như: “</w:t>
      </w:r>
      <w:r w:rsidR="00EB3A6A">
        <w:rPr>
          <w:rFonts w:eastAsia="Calibri"/>
          <w:i/>
          <w:iCs/>
          <w:color w:val="000000"/>
          <w:szCs w:val="28"/>
          <w:lang w:val="vi-VN"/>
        </w:rPr>
        <w:t>Rà soát, sửa đổi, bổ sung các văn bản còn chồng chéo, bất cập cản trở sự phát triển, khơi thông các điểm nghẽn, tạo ra động lực mới cho phát triển</w:t>
      </w:r>
      <w:r w:rsidR="00EB3A6A">
        <w:rPr>
          <w:rFonts w:eastAsia="Calibri"/>
          <w:color w:val="000000"/>
          <w:szCs w:val="28"/>
          <w:lang w:val="vi-VN"/>
        </w:rPr>
        <w:t>” và “</w:t>
      </w:r>
      <w:r w:rsidR="00EB3A6A">
        <w:rPr>
          <w:rFonts w:eastAsia="Calibri"/>
          <w:i/>
          <w:iCs/>
          <w:color w:val="000000"/>
          <w:szCs w:val="28"/>
          <w:lang w:val="vi-VN"/>
        </w:rPr>
        <w:t>ứng dụng mạnh mẽ công nghệ thông tin, chuyển đổi số trong hoạt động để cải cách tổ chức bộ máy của các cơ quan, đơn vị, tổ chức trong hệ thống chính trị</w:t>
      </w:r>
      <w:r w:rsidR="00EB3A6A">
        <w:rPr>
          <w:rFonts w:eastAsia="Calibri"/>
          <w:color w:val="000000"/>
          <w:szCs w:val="28"/>
          <w:lang w:val="vi-VN"/>
        </w:rPr>
        <w:t>”. Trên cơ sở tình hình triển khai thực hiện Kết luận số 121-KL/TW, các cấp có thẩm quyền đã ban hành nhiều văn bản chỉ đạo</w:t>
      </w:r>
      <w:r w:rsidR="00EB3A6A">
        <w:rPr>
          <w:rStyle w:val="FootnoteReference"/>
          <w:rFonts w:eastAsia="Calibri"/>
          <w:color w:val="000000"/>
          <w:szCs w:val="28"/>
        </w:rPr>
        <w:footnoteReference w:id="1"/>
      </w:r>
      <w:r w:rsidR="00EB3A6A">
        <w:rPr>
          <w:rFonts w:eastAsia="Calibri"/>
          <w:color w:val="000000"/>
          <w:szCs w:val="28"/>
          <w:lang w:val="vi-VN"/>
        </w:rPr>
        <w:t>, trong đó, tại Kết luận số 126-KL/TW</w:t>
      </w:r>
      <w:r w:rsidR="00EB3A6A">
        <w:rPr>
          <w:rFonts w:eastAsia="Calibri"/>
          <w:i/>
          <w:color w:val="000000"/>
          <w:szCs w:val="28"/>
          <w:lang w:val="vi-VN"/>
        </w:rPr>
        <w:t xml:space="preserve"> </w:t>
      </w:r>
      <w:r w:rsidR="00EB3A6A">
        <w:rPr>
          <w:rFonts w:eastAsia="Calibri"/>
          <w:color w:val="000000"/>
          <w:szCs w:val="28"/>
          <w:lang w:val="vi-VN"/>
        </w:rPr>
        <w:t>ngày 14/02/2025 về một số nội dung, nhiệm vụ tiếp tục sắp xếp, tinh gọn tổ chức bộ máy của hệ thống chính trị năm 2025 (Kết luận số 126-KL/TW), Kết luận số 127-KL/TW ngày 28/02/2025 về triển khai nghiên cứu, đề xuất tiếp tục sắp xếp tổ chức bộ máy của hệ thống chính trị (Kết luận số 127-KL/TW) và</w:t>
      </w:r>
      <w:r w:rsidR="00EB3A6A">
        <w:rPr>
          <w:color w:val="000000"/>
          <w:szCs w:val="28"/>
          <w:lang w:val="vi-VN"/>
        </w:rPr>
        <w:t xml:space="preserve"> </w:t>
      </w:r>
      <w:r w:rsidR="00EB3A6A">
        <w:rPr>
          <w:iCs/>
          <w:color w:val="000000"/>
          <w:szCs w:val="28"/>
          <w:lang w:val="vi-VN"/>
        </w:rPr>
        <w:t>Kết luận số 134-KL/TW</w:t>
      </w:r>
      <w:r w:rsidR="00EB3A6A">
        <w:rPr>
          <w:color w:val="000000"/>
          <w:szCs w:val="28"/>
          <w:lang w:val="vi-VN"/>
        </w:rPr>
        <w:t xml:space="preserve"> </w:t>
      </w:r>
      <w:r w:rsidR="00EB3A6A">
        <w:rPr>
          <w:color w:val="000000"/>
          <w:szCs w:val="28"/>
          <w:lang w:val="vi-VN"/>
        </w:rPr>
        <w:lastRenderedPageBreak/>
        <w:t>ngày 28/3/2025 về đề án sắp xếp hệ thống cơ quan thanh tra tinh, gọn, mạnh, hiệu năng, hiệu lực, hiệu quả (</w:t>
      </w:r>
      <w:r w:rsidR="00EB3A6A">
        <w:rPr>
          <w:iCs/>
          <w:color w:val="000000"/>
          <w:szCs w:val="28"/>
          <w:lang w:val="vi-VN"/>
        </w:rPr>
        <w:t>Kết luận số 134-KL/TW)</w:t>
      </w:r>
      <w:r w:rsidR="00EB3A6A">
        <w:rPr>
          <w:color w:val="000000"/>
          <w:szCs w:val="28"/>
          <w:lang w:val="vi-VN"/>
        </w:rPr>
        <w:t>, Bộ Chính trị, Ban Bí thư đã</w:t>
      </w:r>
      <w:r w:rsidR="00EB3A6A">
        <w:rPr>
          <w:rFonts w:eastAsia="Calibri"/>
          <w:color w:val="000000"/>
          <w:szCs w:val="28"/>
          <w:lang w:val="vi-VN"/>
        </w:rPr>
        <w:t xml:space="preserve"> yêu cầu:</w:t>
      </w:r>
      <w:r w:rsidR="00EB3A6A">
        <w:rPr>
          <w:rFonts w:eastAsia="Calibri"/>
          <w:i/>
          <w:color w:val="000000"/>
          <w:szCs w:val="28"/>
          <w:lang w:val="vi-VN"/>
        </w:rPr>
        <w:t>“rà soát, sửa đổi, bổ sung các quy định của Đảng, Hiến pháp, pháp luật của Nhà nước,… các luật liên quan... sau sắp xếp tổ chức bộ máy ở địa phương, báo cáo Bộ Chính trị theo tiến độ chung và hoàn thành sửa đổi, bổ sung pháp luật chậm nhất ngày 30/6/2025”</w:t>
      </w:r>
      <w:r w:rsidR="00EB3A6A">
        <w:rPr>
          <w:color w:val="000000"/>
          <w:szCs w:val="28"/>
          <w:lang w:val="vi-VN"/>
        </w:rPr>
        <w:t xml:space="preserve"> và “</w:t>
      </w:r>
      <w:r w:rsidR="00EB3A6A">
        <w:rPr>
          <w:i/>
          <w:color w:val="000000"/>
          <w:szCs w:val="28"/>
          <w:lang w:val="vi-VN"/>
        </w:rPr>
        <w:t>đồng ý chủ trương sắp xếp, tinh gọn tổ chức bộ máy hệ thống cơ quan thanh tra theo 2 cấp ở Trung ương và địa phương</w:t>
      </w:r>
      <w:r w:rsidR="00EB3A6A">
        <w:rPr>
          <w:color w:val="000000"/>
          <w:szCs w:val="28"/>
          <w:lang w:val="vi-VN"/>
        </w:rPr>
        <w:t>”, giao “</w:t>
      </w:r>
      <w:r w:rsidR="00EB3A6A">
        <w:rPr>
          <w:i/>
          <w:color w:val="000000"/>
          <w:szCs w:val="28"/>
          <w:lang w:val="vi-VN"/>
        </w:rPr>
        <w:t>Đảng ủy Chính phủ, Đảng ủy Quốc hội, Đảng ủy Thanh tra Chính phủ phối hợp với các cơ quan liên quan rà soát, hoàn thiện các luật, quy định liên quan bảo đảm chức năng xử phạt vi phạm hành chính được quy định, thực hiện hiệu lực, hiệu quả</w:t>
      </w:r>
      <w:r w:rsidR="00EB3A6A">
        <w:rPr>
          <w:color w:val="000000"/>
          <w:szCs w:val="28"/>
          <w:lang w:val="vi-VN"/>
        </w:rPr>
        <w:t>”.</w:t>
      </w:r>
    </w:p>
    <w:p w14:paraId="3C4CADF4" w14:textId="77777777" w:rsidR="005C5FB9" w:rsidRDefault="007C41D3" w:rsidP="007407CF">
      <w:pPr>
        <w:widowControl w:val="0"/>
        <w:spacing w:before="120" w:after="0" w:line="360" w:lineRule="exact"/>
        <w:ind w:firstLine="567"/>
        <w:jc w:val="both"/>
        <w:rPr>
          <w:color w:val="000000"/>
          <w:szCs w:val="28"/>
          <w:shd w:val="clear" w:color="auto" w:fill="FFFFFF"/>
          <w:lang w:val="vi-VN"/>
        </w:rPr>
      </w:pPr>
      <w:r>
        <w:rPr>
          <w:color w:val="000000"/>
          <w:szCs w:val="28"/>
          <w:lang w:val="vi-VN"/>
        </w:rPr>
        <w:t xml:space="preserve">- </w:t>
      </w:r>
      <w:r w:rsidR="001462CF">
        <w:rPr>
          <w:color w:val="000000"/>
          <w:szCs w:val="28"/>
          <w:lang w:val="nl-NL"/>
        </w:rPr>
        <w:t xml:space="preserve">Nghị quyết số 66-NQ/TW ngày 30/4/2025 của Bộ Chính trị về đổi mới công tác xây dựng và thi hành pháp luật đáp ứng yêu cầu phát triển đất nước trong kỷ nguyên mới; </w:t>
      </w:r>
      <w:r w:rsidR="00A44721">
        <w:rPr>
          <w:color w:val="000000"/>
          <w:szCs w:val="28"/>
          <w:shd w:val="clear" w:color="auto" w:fill="FFFFFF"/>
          <w:lang w:val="vi-VN"/>
        </w:rPr>
        <w:t xml:space="preserve">Kết luận số 119-KL/TW ngày 20/01/2025 của Bộ Chính trị về định hướng đổi mới, hoàn thiện quy trình xây dựng pháp luật và Thông báo số 108/TB-VPTW ngày 18/11/2024 của Văn phòng Trung ương Đảng về kết luận của Đồng chí Tổng Bí thư Tô Lâm tại buổi làm việc với Ban cán sự đảng Bộ Tư pháp về đổi mới tư duy trong xây dựng pháp luật; </w:t>
      </w:r>
    </w:p>
    <w:p w14:paraId="083F2197" w14:textId="073C0A7B" w:rsidR="001462CF" w:rsidRDefault="005C5FB9" w:rsidP="007407CF">
      <w:pPr>
        <w:widowControl w:val="0"/>
        <w:spacing w:before="120" w:after="0" w:line="360" w:lineRule="exact"/>
        <w:ind w:firstLine="567"/>
        <w:jc w:val="both"/>
        <w:rPr>
          <w:color w:val="000000"/>
          <w:szCs w:val="28"/>
          <w:lang w:val="nl-NL"/>
        </w:rPr>
      </w:pPr>
      <w:r w:rsidRPr="009D3980">
        <w:rPr>
          <w:color w:val="000000"/>
          <w:szCs w:val="28"/>
          <w:shd w:val="clear" w:color="auto" w:fill="FFFFFF"/>
          <w:lang w:val="vi-VN"/>
        </w:rPr>
        <w:t xml:space="preserve">- </w:t>
      </w:r>
      <w:r w:rsidR="001462CF">
        <w:rPr>
          <w:color w:val="000000"/>
          <w:szCs w:val="28"/>
          <w:lang w:val="nl-NL"/>
        </w:rPr>
        <w:t>Nghị quyết số 41-NQ/TW ngày 10/10/2023 về xây dựng và phát huy vai trò của đội ngũ doanh nhân, trong đó nhiệm vụ, giải pháp đã nêu rõ tiếp tục hoàn thiện thể chế để xử lý vi phạm...</w:t>
      </w:r>
    </w:p>
    <w:p w14:paraId="77968D90" w14:textId="102B73A1" w:rsidR="00EB3A6A" w:rsidRDefault="005C5FB9" w:rsidP="007407CF">
      <w:pPr>
        <w:widowControl w:val="0"/>
        <w:spacing w:before="120" w:after="0" w:line="360" w:lineRule="exact"/>
        <w:ind w:firstLine="567"/>
        <w:jc w:val="both"/>
        <w:rPr>
          <w:color w:val="000000"/>
          <w:szCs w:val="28"/>
          <w:lang w:val="nl-NL"/>
        </w:rPr>
      </w:pPr>
      <w:bookmarkStart w:id="1" w:name="_Hlk217389266"/>
      <w:r>
        <w:rPr>
          <w:color w:val="000000"/>
          <w:szCs w:val="28"/>
          <w:lang w:val="nl-NL"/>
        </w:rPr>
        <w:t xml:space="preserve">- </w:t>
      </w:r>
      <w:r w:rsidR="001462CF">
        <w:rPr>
          <w:color w:val="000000"/>
          <w:szCs w:val="28"/>
          <w:lang w:val="nl-NL"/>
        </w:rPr>
        <w:t xml:space="preserve">Nghị quyết số 68-NQ/TW ngày 04/5/2025 </w:t>
      </w:r>
      <w:r>
        <w:rPr>
          <w:color w:val="000000"/>
          <w:szCs w:val="28"/>
          <w:lang w:val="nl-NL"/>
        </w:rPr>
        <w:t xml:space="preserve">Bộ Chính trị </w:t>
      </w:r>
      <w:r w:rsidR="001462CF">
        <w:rPr>
          <w:color w:val="000000"/>
          <w:szCs w:val="28"/>
          <w:lang w:val="nl-NL"/>
        </w:rPr>
        <w:t xml:space="preserve">về phát triển kinh tế tư nhân trong đó tại mục 2.3 phần III về nhiệm vụ, giải pháp đã nêu rõ quan điểm chỉ đạo về việc </w:t>
      </w:r>
      <w:r w:rsidR="001462CF">
        <w:rPr>
          <w:i/>
          <w:iCs/>
          <w:color w:val="000000"/>
          <w:szCs w:val="28"/>
          <w:lang w:val="nl-NL"/>
        </w:rPr>
        <w:t>sửa đổi quy định pháp luật nhằm phân định rõ trách nhiệm hình sự với hành chính, dân sự cũng như nguyên tắc ưu tiên các biện pháp hành chính, cho phép doanh nghiệp, doanh nhân khắc phục sai phạm, thiệt hại</w:t>
      </w:r>
      <w:r w:rsidR="001462CF">
        <w:rPr>
          <w:color w:val="000000"/>
          <w:szCs w:val="28"/>
          <w:lang w:val="nl-NL"/>
        </w:rPr>
        <w:t>.</w:t>
      </w:r>
    </w:p>
    <w:p w14:paraId="3D1ED01B" w14:textId="6566EF50" w:rsidR="00913949" w:rsidRPr="009D3980" w:rsidRDefault="00913949" w:rsidP="007407CF">
      <w:pPr>
        <w:spacing w:before="120" w:after="0" w:line="360" w:lineRule="exact"/>
        <w:ind w:firstLine="567"/>
        <w:jc w:val="both"/>
        <w:rPr>
          <w:rFonts w:eastAsia="Calibri"/>
          <w:color w:val="000000"/>
          <w:szCs w:val="28"/>
          <w:lang w:val="nl-NL"/>
        </w:rPr>
      </w:pPr>
      <w:r>
        <w:rPr>
          <w:color w:val="000000"/>
          <w:szCs w:val="28"/>
          <w:lang w:val="vi-VN"/>
        </w:rPr>
        <w:t>Để thực hiện các chủ trương, định hướng nêu trên của Đảng, đòi hỏi phải khẩn trương rà soát, sửa đổi, bổ sung các quy định có liên quan của Nghị định xử phạt vi phạm hành chính trong lĩnh vực khoáng sản</w:t>
      </w:r>
      <w:r w:rsidRPr="009D3980">
        <w:rPr>
          <w:color w:val="000000"/>
          <w:szCs w:val="28"/>
          <w:lang w:val="nl-NL"/>
        </w:rPr>
        <w:t>,</w:t>
      </w:r>
      <w:r>
        <w:rPr>
          <w:color w:val="000000"/>
          <w:szCs w:val="28"/>
          <w:lang w:val="vi-VN"/>
        </w:rPr>
        <w:t xml:space="preserve"> đặc biệt là các quy định về thẩm quyền xử phạt vi phạm hành chính của các chức danh để đảm bảo tính đồng bộ, thống nhất</w:t>
      </w:r>
      <w:r w:rsidRPr="009D3980">
        <w:rPr>
          <w:color w:val="000000"/>
          <w:szCs w:val="28"/>
          <w:lang w:val="nl-NL"/>
        </w:rPr>
        <w:t xml:space="preserve"> với</w:t>
      </w:r>
      <w:r>
        <w:rPr>
          <w:color w:val="000000"/>
          <w:szCs w:val="28"/>
          <w:lang w:val="vi-VN"/>
        </w:rPr>
        <w:t xml:space="preserve"> cơ cấu tổ chức, chức năng, nhiệm vụ quản lý nhà nước của nhiều cơ quan trong bộ máy nhà nước </w:t>
      </w:r>
      <w:r w:rsidRPr="009D3980">
        <w:rPr>
          <w:color w:val="000000"/>
          <w:szCs w:val="28"/>
          <w:lang w:val="nl-NL"/>
        </w:rPr>
        <w:t xml:space="preserve">sau khi được sắp xếp lại. </w:t>
      </w:r>
    </w:p>
    <w:bookmarkEnd w:id="1"/>
    <w:p w14:paraId="0B43D22E" w14:textId="45EDBD26" w:rsidR="007C41D3" w:rsidRDefault="007C41D3" w:rsidP="007407CF">
      <w:pPr>
        <w:widowControl w:val="0"/>
        <w:spacing w:before="120" w:after="0" w:line="360" w:lineRule="exact"/>
        <w:ind w:firstLine="567"/>
        <w:jc w:val="both"/>
        <w:rPr>
          <w:b/>
          <w:bCs/>
          <w:i/>
          <w:iCs/>
          <w:color w:val="000000"/>
          <w:szCs w:val="28"/>
          <w:lang w:val="nl-NL"/>
        </w:rPr>
      </w:pPr>
      <w:r>
        <w:rPr>
          <w:b/>
          <w:bCs/>
          <w:i/>
          <w:iCs/>
          <w:color w:val="000000"/>
          <w:szCs w:val="28"/>
          <w:lang w:val="nl-NL"/>
        </w:rPr>
        <w:t>1.2. Cơ sở pháp lý</w:t>
      </w:r>
      <w:r w:rsidR="005C5FB9">
        <w:rPr>
          <w:b/>
          <w:bCs/>
          <w:i/>
          <w:iCs/>
          <w:color w:val="000000"/>
          <w:szCs w:val="28"/>
          <w:lang w:val="nl-NL"/>
        </w:rPr>
        <w:t>:</w:t>
      </w:r>
    </w:p>
    <w:p w14:paraId="07684BC9" w14:textId="7B9D7B94" w:rsidR="007F04A4" w:rsidRPr="009D3980" w:rsidRDefault="007F04A4" w:rsidP="007407CF">
      <w:pPr>
        <w:pStyle w:val="Tiumc"/>
        <w:shd w:val="clear" w:color="auto" w:fill="auto"/>
        <w:spacing w:before="120" w:after="0"/>
        <w:ind w:firstLine="567"/>
        <w:rPr>
          <w:b w:val="0"/>
          <w:lang w:val="nl-NL"/>
        </w:rPr>
      </w:pPr>
      <w:r w:rsidRPr="009D3980">
        <w:rPr>
          <w:b w:val="0"/>
          <w:lang w:val="nl-NL"/>
        </w:rPr>
        <w:t xml:space="preserve">Dự thảo Nghị định được xây dựng trên cơ sở các căn cứ pháp lý sau đây: </w:t>
      </w:r>
    </w:p>
    <w:p w14:paraId="70809088" w14:textId="1AB85517" w:rsidR="005C5FB9" w:rsidRDefault="005C5FB9" w:rsidP="007407CF">
      <w:pPr>
        <w:widowControl w:val="0"/>
        <w:spacing w:before="120" w:after="0" w:line="360" w:lineRule="exact"/>
        <w:ind w:firstLine="567"/>
        <w:jc w:val="both"/>
        <w:rPr>
          <w:b/>
          <w:bCs/>
          <w:i/>
          <w:iCs/>
          <w:color w:val="000000"/>
          <w:szCs w:val="28"/>
          <w:lang w:val="nl-NL"/>
        </w:rPr>
      </w:pPr>
      <w:r w:rsidRPr="009D3980">
        <w:rPr>
          <w:color w:val="000000"/>
          <w:kern w:val="2"/>
          <w:szCs w:val="28"/>
          <w:lang w:val="nl-NL" w:eastAsia="vi-VN"/>
        </w:rPr>
        <w:t xml:space="preserve">- </w:t>
      </w:r>
      <w:r>
        <w:rPr>
          <w:color w:val="000000"/>
          <w:kern w:val="2"/>
          <w:szCs w:val="28"/>
          <w:lang w:val="vi-VN" w:eastAsia="vi-VN"/>
        </w:rPr>
        <w:t>Hiến pháp năm 2013</w:t>
      </w:r>
      <w:r w:rsidR="007F04A4" w:rsidRPr="009D3980">
        <w:rPr>
          <w:color w:val="000000"/>
          <w:kern w:val="2"/>
          <w:szCs w:val="28"/>
          <w:lang w:val="nl-NL" w:eastAsia="vi-VN"/>
        </w:rPr>
        <w:t>, tại</w:t>
      </w:r>
      <w:r>
        <w:rPr>
          <w:color w:val="000000"/>
          <w:kern w:val="2"/>
          <w:szCs w:val="28"/>
          <w:lang w:val="vi-VN" w:eastAsia="vi-VN"/>
        </w:rPr>
        <w:t xml:space="preserve"> </w:t>
      </w:r>
      <w:r>
        <w:rPr>
          <w:color w:val="000000"/>
          <w:szCs w:val="28"/>
          <w:lang w:val="vi-VN"/>
        </w:rPr>
        <w:t xml:space="preserve">Điều 53 </w:t>
      </w:r>
      <w:r w:rsidR="007F04A4" w:rsidRPr="009D3980">
        <w:rPr>
          <w:color w:val="000000"/>
          <w:szCs w:val="28"/>
          <w:lang w:val="nl-NL"/>
        </w:rPr>
        <w:t>có</w:t>
      </w:r>
      <w:r>
        <w:rPr>
          <w:color w:val="000000"/>
          <w:szCs w:val="28"/>
          <w:lang w:val="vi-VN"/>
        </w:rPr>
        <w:t xml:space="preserve"> quy định “</w:t>
      </w:r>
      <w:r>
        <w:rPr>
          <w:i/>
          <w:iCs/>
          <w:color w:val="000000"/>
          <w:szCs w:val="28"/>
          <w:lang w:val="vi-VN"/>
        </w:rPr>
        <w:t>...tài nguyên khoáng sản…là tài sản công thuộc sở hữu toàn dân do Nhà nước đại diện chủ sở hữu và thống nhất quản lý</w:t>
      </w:r>
      <w:r>
        <w:rPr>
          <w:color w:val="000000"/>
          <w:szCs w:val="28"/>
          <w:lang w:val="vi-VN"/>
        </w:rPr>
        <w:t>” đặt ra yêu cầu tiếp tục hoàn thiện các quy định của pháp luật nhất là xử phạt vi phạm hành chính trong lĩnh vực khoáng sản</w:t>
      </w:r>
      <w:r w:rsidR="007F04A4" w:rsidRPr="009D3980">
        <w:rPr>
          <w:color w:val="000000"/>
          <w:szCs w:val="28"/>
          <w:lang w:val="nl-NL"/>
        </w:rPr>
        <w:t>;</w:t>
      </w:r>
    </w:p>
    <w:p w14:paraId="61755097" w14:textId="2CA5118C" w:rsidR="00F87070" w:rsidRDefault="007F04A4" w:rsidP="007407CF">
      <w:pPr>
        <w:widowControl w:val="0"/>
        <w:spacing w:before="120" w:after="0" w:line="360" w:lineRule="exact"/>
        <w:ind w:firstLine="567"/>
        <w:jc w:val="both"/>
        <w:rPr>
          <w:color w:val="000000"/>
          <w:szCs w:val="28"/>
          <w:lang w:val="nl-NL"/>
        </w:rPr>
      </w:pPr>
      <w:r>
        <w:rPr>
          <w:color w:val="000000"/>
          <w:szCs w:val="28"/>
          <w:lang w:val="nl-NL"/>
        </w:rPr>
        <w:lastRenderedPageBreak/>
        <w:t xml:space="preserve">- </w:t>
      </w:r>
      <w:r w:rsidR="00F87070">
        <w:rPr>
          <w:color w:val="000000"/>
          <w:szCs w:val="28"/>
          <w:lang w:val="nl-NL"/>
        </w:rPr>
        <w:t>Luật Xử lý vi phạm hành chính số 15/2012/QH13; Luật sửa đổi, bổ sung một số điều của Luật Xử lý vi phạm hành chính số 67/2020/QH14 và Luật sửa đổi, bổ sung một số điều của Luật Xử lý vi phạm hành chính số 88/2025/QH15</w:t>
      </w:r>
      <w:r>
        <w:rPr>
          <w:color w:val="000000"/>
          <w:szCs w:val="28"/>
          <w:lang w:val="nl-NL"/>
        </w:rPr>
        <w:t>;</w:t>
      </w:r>
    </w:p>
    <w:p w14:paraId="424EAA7B" w14:textId="45B673B1" w:rsidR="00D95F61" w:rsidRDefault="007F04A4" w:rsidP="007407CF">
      <w:pPr>
        <w:widowControl w:val="0"/>
        <w:spacing w:before="120" w:after="0" w:line="360" w:lineRule="exact"/>
        <w:ind w:firstLine="567"/>
        <w:jc w:val="both"/>
        <w:rPr>
          <w:color w:val="000000"/>
          <w:szCs w:val="28"/>
          <w:lang w:val="nl-NL"/>
        </w:rPr>
      </w:pPr>
      <w:r>
        <w:rPr>
          <w:color w:val="000000"/>
          <w:szCs w:val="28"/>
          <w:lang w:val="nl-NL"/>
        </w:rPr>
        <w:t>-</w:t>
      </w:r>
      <w:r w:rsidR="00D74472">
        <w:rPr>
          <w:color w:val="000000"/>
          <w:szCs w:val="28"/>
          <w:lang w:val="nl-NL"/>
        </w:rPr>
        <w:t xml:space="preserve"> </w:t>
      </w:r>
      <w:r w:rsidR="00D95F61">
        <w:rPr>
          <w:color w:val="000000"/>
          <w:szCs w:val="28"/>
          <w:lang w:val="nl-NL"/>
        </w:rPr>
        <w:t>Luật Địa chất và Khoáng sản</w:t>
      </w:r>
      <w:r w:rsidR="00D95F61">
        <w:rPr>
          <w:color w:val="000000"/>
          <w:lang w:val="nl-NL"/>
        </w:rPr>
        <w:t xml:space="preserve"> </w:t>
      </w:r>
      <w:r w:rsidR="00D95F61">
        <w:rPr>
          <w:color w:val="000000"/>
          <w:szCs w:val="28"/>
          <w:lang w:val="nl-NL"/>
        </w:rPr>
        <w:t>số 54/2024/QH15 ngày 29/11/2024</w:t>
      </w:r>
      <w:r>
        <w:rPr>
          <w:color w:val="000000"/>
          <w:szCs w:val="28"/>
          <w:lang w:val="nl-NL"/>
        </w:rPr>
        <w:t xml:space="preserve"> được sửa đổi</w:t>
      </w:r>
      <w:r w:rsidR="00D95F61">
        <w:rPr>
          <w:color w:val="000000"/>
          <w:szCs w:val="28"/>
          <w:lang w:val="nl-NL"/>
        </w:rPr>
        <w:t>, bổ sung</w:t>
      </w:r>
      <w:r w:rsidR="00EA0D09">
        <w:rPr>
          <w:color w:val="000000"/>
          <w:szCs w:val="28"/>
          <w:lang w:val="nl-NL"/>
        </w:rPr>
        <w:t xml:space="preserve"> </w:t>
      </w:r>
      <w:r>
        <w:rPr>
          <w:color w:val="000000"/>
          <w:szCs w:val="28"/>
          <w:lang w:val="nl-NL"/>
        </w:rPr>
        <w:t xml:space="preserve">một số điều tại  Luật </w:t>
      </w:r>
      <w:r w:rsidR="00EA0D09">
        <w:rPr>
          <w:color w:val="000000"/>
          <w:szCs w:val="28"/>
          <w:lang w:val="nl-NL"/>
        </w:rPr>
        <w:t>số 147/2025/QH15</w:t>
      </w:r>
      <w:r w:rsidR="00522F4B">
        <w:rPr>
          <w:color w:val="000000"/>
          <w:szCs w:val="28"/>
          <w:lang w:val="nl-NL"/>
        </w:rPr>
        <w:t>;</w:t>
      </w:r>
    </w:p>
    <w:p w14:paraId="117AF9C8" w14:textId="038116A9" w:rsidR="00D74472" w:rsidRDefault="007F04A4" w:rsidP="007407CF">
      <w:pPr>
        <w:widowControl w:val="0"/>
        <w:spacing w:before="120" w:after="0" w:line="360" w:lineRule="exact"/>
        <w:ind w:firstLine="567"/>
        <w:jc w:val="both"/>
        <w:rPr>
          <w:color w:val="000000"/>
          <w:szCs w:val="28"/>
          <w:lang w:val="nl-NL"/>
        </w:rPr>
      </w:pPr>
      <w:r>
        <w:rPr>
          <w:color w:val="000000"/>
          <w:szCs w:val="28"/>
          <w:lang w:val="nl-NL"/>
        </w:rPr>
        <w:t xml:space="preserve">- </w:t>
      </w:r>
      <w:r w:rsidR="00D74472">
        <w:rPr>
          <w:color w:val="000000"/>
          <w:szCs w:val="28"/>
          <w:lang w:val="nl-NL"/>
        </w:rPr>
        <w:t xml:space="preserve">Nghị định số 189/2025/NĐ-CP ngày 01/7/2025 </w:t>
      </w:r>
      <w:r w:rsidR="0085719A">
        <w:rPr>
          <w:color w:val="000000"/>
          <w:szCs w:val="28"/>
          <w:lang w:val="nl-NL"/>
        </w:rPr>
        <w:t xml:space="preserve">của Chính phủ </w:t>
      </w:r>
      <w:r w:rsidR="00D74472">
        <w:rPr>
          <w:color w:val="000000"/>
          <w:szCs w:val="28"/>
          <w:lang w:val="nl-NL"/>
        </w:rPr>
        <w:t xml:space="preserve">quy định chi tiết </w:t>
      </w:r>
      <w:bookmarkStart w:id="2" w:name="tvpllink_ceimhmlxeb_1"/>
      <w:r w:rsidR="00D74472">
        <w:rPr>
          <w:color w:val="000000"/>
          <w:szCs w:val="28"/>
          <w:lang w:val="nl-NL"/>
        </w:rPr>
        <w:t>Luật Xử lý vi phạm hành chính</w:t>
      </w:r>
      <w:bookmarkEnd w:id="2"/>
      <w:r w:rsidR="00D74472">
        <w:rPr>
          <w:color w:val="000000"/>
          <w:szCs w:val="28"/>
          <w:lang w:val="nl-NL"/>
        </w:rPr>
        <w:t xml:space="preserve"> về thẩm quyền xử phạt vi phạm hành chính</w:t>
      </w:r>
      <w:r>
        <w:rPr>
          <w:color w:val="000000"/>
          <w:szCs w:val="28"/>
          <w:lang w:val="nl-NL"/>
        </w:rPr>
        <w:t>;</w:t>
      </w:r>
    </w:p>
    <w:p w14:paraId="76D7274A" w14:textId="1A6C00E4" w:rsidR="007F04A4" w:rsidRDefault="007F04A4" w:rsidP="007407CF">
      <w:pPr>
        <w:widowControl w:val="0"/>
        <w:spacing w:before="120" w:after="0" w:line="360" w:lineRule="exact"/>
        <w:ind w:firstLine="567"/>
        <w:jc w:val="both"/>
        <w:rPr>
          <w:color w:val="000000"/>
          <w:szCs w:val="28"/>
          <w:lang w:val="nl-NL"/>
        </w:rPr>
      </w:pPr>
      <w:r>
        <w:rPr>
          <w:color w:val="000000"/>
          <w:szCs w:val="28"/>
          <w:lang w:val="nl-NL"/>
        </w:rPr>
        <w:t xml:space="preserve">- </w:t>
      </w:r>
      <w:r w:rsidR="00F63FC1">
        <w:rPr>
          <w:color w:val="000000"/>
          <w:szCs w:val="28"/>
          <w:lang w:val="nl-NL"/>
        </w:rPr>
        <w:t xml:space="preserve">Nghị định số 193/2025/NĐ-CP ngày 02/7/2025 </w:t>
      </w:r>
      <w:r w:rsidR="00320117">
        <w:rPr>
          <w:color w:val="000000"/>
          <w:szCs w:val="28"/>
          <w:lang w:val="nl-NL"/>
        </w:rPr>
        <w:t xml:space="preserve">của Chính phủ </w:t>
      </w:r>
      <w:r w:rsidR="00F63FC1">
        <w:rPr>
          <w:color w:val="000000"/>
          <w:szCs w:val="28"/>
          <w:lang w:val="nl-NL"/>
        </w:rPr>
        <w:t>quy định chi tiết một số điều và biện pháp thi hành Luật Địa chất và khoáng sản</w:t>
      </w:r>
      <w:r w:rsidR="00E77185">
        <w:rPr>
          <w:color w:val="000000"/>
          <w:szCs w:val="28"/>
          <w:lang w:val="nl-NL"/>
        </w:rPr>
        <w:t xml:space="preserve"> (Nghị điịnh số 193/2025/NĐ-CP)</w:t>
      </w:r>
      <w:r w:rsidR="00F63FC1">
        <w:rPr>
          <w:color w:val="000000"/>
          <w:szCs w:val="28"/>
          <w:lang w:val="nl-NL"/>
        </w:rPr>
        <w:t xml:space="preserve">; </w:t>
      </w:r>
    </w:p>
    <w:p w14:paraId="5FB9FA39" w14:textId="2B266097" w:rsidR="007F04A4" w:rsidRDefault="007F04A4" w:rsidP="007407CF">
      <w:pPr>
        <w:widowControl w:val="0"/>
        <w:spacing w:before="120" w:after="0" w:line="360" w:lineRule="exact"/>
        <w:ind w:firstLine="567"/>
        <w:jc w:val="both"/>
        <w:rPr>
          <w:color w:val="000000"/>
          <w:szCs w:val="28"/>
          <w:lang w:val="nl-NL"/>
        </w:rPr>
      </w:pPr>
      <w:r>
        <w:rPr>
          <w:color w:val="000000"/>
          <w:szCs w:val="28"/>
          <w:lang w:val="nl-NL"/>
        </w:rPr>
        <w:t>- Nghị định số 21/2026/NĐ-CP</w:t>
      </w:r>
      <w:r w:rsidR="00E77185">
        <w:rPr>
          <w:color w:val="000000"/>
          <w:szCs w:val="28"/>
          <w:lang w:val="nl-NL"/>
        </w:rPr>
        <w:t xml:space="preserve"> ngày</w:t>
      </w:r>
      <w:r>
        <w:rPr>
          <w:color w:val="000000"/>
          <w:szCs w:val="28"/>
          <w:lang w:val="nl-NL"/>
        </w:rPr>
        <w:t xml:space="preserve"> 16/01/2026 của Chính phủ </w:t>
      </w:r>
      <w:r w:rsidRPr="009D3980">
        <w:rPr>
          <w:color w:val="000000"/>
          <w:szCs w:val="28"/>
          <w:lang w:val="nl-NL"/>
        </w:rPr>
        <w:t>sửa đổi, bổ</w:t>
      </w:r>
      <w:r w:rsidRPr="007F04A4">
        <w:rPr>
          <w:rFonts w:ascii="Aptos Display" w:hAnsi="Aptos Display" w:cs="Aptos Display"/>
          <w:b/>
          <w:bCs/>
          <w:szCs w:val="28"/>
          <w:lang w:val="vi-VN"/>
        </w:rPr>
        <w:t xml:space="preserve"> </w:t>
      </w:r>
      <w:r w:rsidRPr="009D3980">
        <w:rPr>
          <w:color w:val="000000"/>
          <w:szCs w:val="28"/>
          <w:lang w:val="nl-NL"/>
        </w:rPr>
        <w:t>sung một số điều của Nghị định số 193/2025/NĐ-CP ngày 02 tháng 7 năm 2025 của Chính phủ quy định chi tiết một số điều và biện pháp thi hành Luật Địa chất và khoáng sản và quy định chi tiết Luật sửa đổi, bổ sung một số điều của Luật Địa chất và khoáng sản</w:t>
      </w:r>
      <w:r w:rsidR="00E77185">
        <w:rPr>
          <w:color w:val="000000"/>
          <w:szCs w:val="28"/>
          <w:lang w:val="nl-NL"/>
        </w:rPr>
        <w:t xml:space="preserve"> (Nghị định số 21/2026/NĐ-CP)</w:t>
      </w:r>
      <w:r w:rsidR="00913949">
        <w:rPr>
          <w:color w:val="000000"/>
          <w:szCs w:val="28"/>
          <w:lang w:val="nl-NL"/>
        </w:rPr>
        <w:t xml:space="preserve">. </w:t>
      </w:r>
    </w:p>
    <w:p w14:paraId="1C2231D3" w14:textId="5788C147" w:rsidR="00E77185" w:rsidRPr="003519A0" w:rsidRDefault="00E77185" w:rsidP="007407CF">
      <w:pPr>
        <w:pStyle w:val="BodyText"/>
        <w:spacing w:before="120" w:line="360" w:lineRule="exact"/>
        <w:ind w:firstLine="567"/>
        <w:rPr>
          <w:rFonts w:ascii="Times New Roman" w:hAnsi="Times New Roman"/>
          <w:color w:val="000000"/>
          <w:spacing w:val="-4"/>
          <w:szCs w:val="28"/>
          <w:lang w:val="nl-NL"/>
        </w:rPr>
      </w:pPr>
      <w:r w:rsidRPr="003519A0">
        <w:rPr>
          <w:rFonts w:ascii="Times New Roman" w:hAnsi="Times New Roman"/>
          <w:color w:val="000000"/>
          <w:spacing w:val="-4"/>
          <w:szCs w:val="28"/>
          <w:lang w:val="nl-NL"/>
        </w:rPr>
        <w:t xml:space="preserve">Dưới góc độ pháp lý, việc ban hành Nghị định quy định xử phạt vi phạm hành chính trong lĩnh vực địa chất và khoáng sản sau khi Luật Địa chất và </w:t>
      </w:r>
      <w:r w:rsidR="00FC681A">
        <w:rPr>
          <w:rFonts w:ascii="Times New Roman" w:hAnsi="Times New Roman"/>
          <w:color w:val="000000"/>
          <w:spacing w:val="-4"/>
          <w:szCs w:val="28"/>
          <w:lang w:val="nl-NL"/>
        </w:rPr>
        <w:t>k</w:t>
      </w:r>
      <w:r w:rsidRPr="003519A0">
        <w:rPr>
          <w:rFonts w:ascii="Times New Roman" w:hAnsi="Times New Roman"/>
          <w:color w:val="000000"/>
          <w:spacing w:val="-4"/>
          <w:szCs w:val="28"/>
          <w:lang w:val="nl-NL"/>
        </w:rPr>
        <w:t>hoáng sản được ban hành là hết sức cần thiết, xuất phát từ các lý do cơ bản sau:</w:t>
      </w:r>
    </w:p>
    <w:p w14:paraId="66DE3514" w14:textId="1A42644F" w:rsidR="00E77185" w:rsidRPr="003519A0" w:rsidRDefault="00E77185" w:rsidP="007407CF">
      <w:pPr>
        <w:pStyle w:val="BodyText"/>
        <w:spacing w:before="120" w:line="360" w:lineRule="exact"/>
        <w:ind w:firstLine="567"/>
        <w:rPr>
          <w:rFonts w:ascii="Times New Roman" w:hAnsi="Times New Roman"/>
          <w:color w:val="000000"/>
          <w:spacing w:val="-4"/>
          <w:szCs w:val="28"/>
          <w:lang w:val="nl-NL"/>
        </w:rPr>
      </w:pPr>
      <w:r w:rsidRPr="003519A0">
        <w:rPr>
          <w:rFonts w:ascii="Times New Roman" w:hAnsi="Times New Roman"/>
          <w:i/>
          <w:iCs/>
          <w:color w:val="000000"/>
          <w:spacing w:val="-4"/>
          <w:szCs w:val="28"/>
          <w:lang w:val="nl-NL"/>
        </w:rPr>
        <w:t>Thứ nhất</w:t>
      </w:r>
      <w:r w:rsidRPr="003519A0">
        <w:rPr>
          <w:rFonts w:ascii="Times New Roman" w:hAnsi="Times New Roman"/>
          <w:color w:val="000000"/>
          <w:spacing w:val="-4"/>
          <w:szCs w:val="28"/>
          <w:lang w:val="nl-NL"/>
        </w:rPr>
        <w:t xml:space="preserve">, Luật Địa chất và </w:t>
      </w:r>
      <w:r w:rsidR="00FC681A">
        <w:rPr>
          <w:rFonts w:ascii="Times New Roman" w:hAnsi="Times New Roman"/>
          <w:color w:val="000000"/>
          <w:spacing w:val="-4"/>
          <w:szCs w:val="28"/>
          <w:lang w:val="nl-NL"/>
        </w:rPr>
        <w:t>k</w:t>
      </w:r>
      <w:r w:rsidRPr="003519A0">
        <w:rPr>
          <w:rFonts w:ascii="Times New Roman" w:hAnsi="Times New Roman"/>
          <w:color w:val="000000"/>
          <w:spacing w:val="-4"/>
          <w:szCs w:val="28"/>
          <w:lang w:val="nl-NL"/>
        </w:rPr>
        <w:t>hoáng sản đã thiết lập khung pháp lý mới, với nhiều quy định, nguyên tắc quản lý, quyền và nghĩa vụ của tổ chức, cá nhân có hoạt động địa chất, khoáng sản; đồng thời bổ sung, sửa đổi nhiều hành vi bị nghiêm cấm và trách nhiệm pháp lý liên quan. Do đó, hệ thống chế tài xử phạt hiện hành không còn phù hợp hoặc chưa bao quát đầy đủ các hành vi vi phạm phát sinh theo quy định mới của Luật, đòi hỏi phải có Nghị định xử phạt tương ứng để bảo đảm tính thống nhất, đồng bộ của hệ thống pháp luật.</w:t>
      </w:r>
    </w:p>
    <w:p w14:paraId="75A740C4" w14:textId="77777777" w:rsidR="00E77185" w:rsidRPr="003519A0" w:rsidRDefault="00E77185" w:rsidP="007407CF">
      <w:pPr>
        <w:pStyle w:val="BodyText"/>
        <w:spacing w:before="120" w:line="360" w:lineRule="exact"/>
        <w:ind w:firstLine="567"/>
        <w:rPr>
          <w:rFonts w:ascii="Times New Roman" w:hAnsi="Times New Roman"/>
          <w:color w:val="000000"/>
          <w:spacing w:val="-4"/>
          <w:szCs w:val="28"/>
          <w:lang w:val="nl-NL"/>
        </w:rPr>
      </w:pPr>
      <w:r w:rsidRPr="003519A0">
        <w:rPr>
          <w:rFonts w:ascii="Times New Roman" w:hAnsi="Times New Roman"/>
          <w:i/>
          <w:iCs/>
          <w:color w:val="000000"/>
          <w:spacing w:val="-4"/>
          <w:szCs w:val="28"/>
          <w:lang w:val="nl-NL"/>
        </w:rPr>
        <w:t>Thứ hai</w:t>
      </w:r>
      <w:r w:rsidRPr="003519A0">
        <w:rPr>
          <w:rFonts w:ascii="Times New Roman" w:hAnsi="Times New Roman"/>
          <w:color w:val="000000"/>
          <w:spacing w:val="-4"/>
          <w:szCs w:val="28"/>
          <w:lang w:val="nl-NL"/>
        </w:rPr>
        <w:t>, Nghị định xử phạt là công cụ pháp lý trực tiếp và quan trọng để tổ chức thực thi Luật trong thực tiễn. Việc cụ thể hóa hành vi vi phạm, mức phạt, biện pháp khắc phục hậu quả và thẩm quyền xử phạt sẽ góp phần nâng cao hiệu lực, hiệu quả quản lý nhà nước về địa chất và khoáng sản; phòng ngừa, răn đe và xử lý kịp thời các hành vi khai thác trái phép, lãng phí tài nguyên, gây ô nhiễm môi trường và xâm hại lợi ích của Nhà nước, cộng đồng.</w:t>
      </w:r>
    </w:p>
    <w:bookmarkEnd w:id="0"/>
    <w:p w14:paraId="06E041F7" w14:textId="77777777" w:rsidR="007D3694" w:rsidRDefault="00A12BDF" w:rsidP="007407CF">
      <w:pPr>
        <w:pStyle w:val="Tiumc"/>
        <w:shd w:val="clear" w:color="auto" w:fill="auto"/>
        <w:spacing w:before="120" w:after="0"/>
        <w:ind w:firstLine="567"/>
        <w:rPr>
          <w:bCs/>
          <w:i/>
          <w:iCs/>
          <w:lang w:val="nl-NL"/>
        </w:rPr>
      </w:pPr>
      <w:r>
        <w:rPr>
          <w:bCs/>
          <w:i/>
          <w:iCs/>
        </w:rPr>
        <w:t xml:space="preserve">2. </w:t>
      </w:r>
      <w:r w:rsidR="005F0A4B">
        <w:rPr>
          <w:bCs/>
          <w:i/>
          <w:iCs/>
        </w:rPr>
        <w:t>C</w:t>
      </w:r>
      <w:r>
        <w:rPr>
          <w:bCs/>
          <w:i/>
          <w:iCs/>
        </w:rPr>
        <w:t>ơ sở thực tiễn</w:t>
      </w:r>
    </w:p>
    <w:p w14:paraId="0DE1C266" w14:textId="48EECBD1" w:rsidR="00450B5D" w:rsidRDefault="00B5150C" w:rsidP="007407CF">
      <w:pPr>
        <w:spacing w:before="120" w:after="0" w:line="360" w:lineRule="exact"/>
        <w:ind w:firstLine="567"/>
        <w:jc w:val="both"/>
        <w:rPr>
          <w:color w:val="000000"/>
          <w:szCs w:val="28"/>
          <w:lang w:val="nl-NL"/>
        </w:rPr>
      </w:pPr>
      <w:r>
        <w:rPr>
          <w:b/>
          <w:bCs/>
          <w:i/>
          <w:iCs/>
          <w:color w:val="000000"/>
          <w:szCs w:val="28"/>
          <w:lang w:val="nl-NL"/>
        </w:rPr>
        <w:t>2.1.</w:t>
      </w:r>
      <w:r>
        <w:rPr>
          <w:color w:val="000000"/>
          <w:szCs w:val="28"/>
          <w:lang w:val="nl-NL"/>
        </w:rPr>
        <w:t xml:space="preserve"> </w:t>
      </w:r>
      <w:r w:rsidR="00C27880">
        <w:rPr>
          <w:color w:val="000000"/>
          <w:szCs w:val="28"/>
          <w:lang w:val="nl-NL"/>
        </w:rPr>
        <w:t xml:space="preserve">Qua quá trình tổ chức triển khai thi hành </w:t>
      </w:r>
      <w:r w:rsidR="00517615">
        <w:rPr>
          <w:color w:val="000000"/>
          <w:szCs w:val="28"/>
          <w:lang w:val="vi-VN"/>
        </w:rPr>
        <w:t>Nghị định số 36/2020/NĐ-CP ngày 24 tháng 3 năm</w:t>
      </w:r>
      <w:r w:rsidR="00517615">
        <w:rPr>
          <w:color w:val="000000"/>
          <w:szCs w:val="28"/>
          <w:lang w:val="nl-NL"/>
        </w:rPr>
        <w:t xml:space="preserve"> </w:t>
      </w:r>
      <w:r w:rsidR="00517615">
        <w:rPr>
          <w:color w:val="000000"/>
          <w:szCs w:val="28"/>
          <w:lang w:val="vi-VN"/>
        </w:rPr>
        <w:t>2020 quy định việc xử phạt vi phạm hành chính trong lĩnh vực tài nguyên nước và</w:t>
      </w:r>
      <w:r w:rsidR="00517615">
        <w:rPr>
          <w:color w:val="000000"/>
          <w:szCs w:val="28"/>
          <w:lang w:val="nl-NL"/>
        </w:rPr>
        <w:t xml:space="preserve"> </w:t>
      </w:r>
      <w:r w:rsidR="00517615">
        <w:rPr>
          <w:color w:val="000000"/>
          <w:szCs w:val="28"/>
          <w:lang w:val="vi-VN"/>
        </w:rPr>
        <w:t>khoáng sản và Nghị định số 04/2022/NĐ-CP</w:t>
      </w:r>
      <w:r w:rsidR="00517615">
        <w:rPr>
          <w:color w:val="000000"/>
          <w:szCs w:val="28"/>
          <w:lang w:val="nl-NL"/>
        </w:rPr>
        <w:t xml:space="preserve"> </w:t>
      </w:r>
      <w:r w:rsidR="00517615">
        <w:rPr>
          <w:color w:val="000000"/>
          <w:szCs w:val="28"/>
          <w:lang w:val="vi-VN"/>
        </w:rPr>
        <w:t>ngày 06 tháng 01 năm 2022 sửa đổi, bổ sung một số điều của các nghị định về xử</w:t>
      </w:r>
      <w:r w:rsidR="00517615">
        <w:rPr>
          <w:color w:val="000000"/>
          <w:szCs w:val="28"/>
          <w:lang w:val="nl-NL"/>
        </w:rPr>
        <w:t xml:space="preserve"> </w:t>
      </w:r>
      <w:r w:rsidR="00517615">
        <w:rPr>
          <w:color w:val="000000"/>
          <w:szCs w:val="28"/>
          <w:lang w:val="vi-VN"/>
        </w:rPr>
        <w:t xml:space="preserve">phạt vi </w:t>
      </w:r>
      <w:r w:rsidR="00517615">
        <w:rPr>
          <w:color w:val="000000"/>
          <w:szCs w:val="28"/>
          <w:lang w:val="vi-VN"/>
        </w:rPr>
        <w:lastRenderedPageBreak/>
        <w:t>phạm hành chính trong lĩnh vực đất đai; tài nguyên nước và khoáng sản; khí</w:t>
      </w:r>
      <w:r w:rsidR="00517615">
        <w:rPr>
          <w:color w:val="000000"/>
          <w:szCs w:val="28"/>
          <w:lang w:val="nl-NL"/>
        </w:rPr>
        <w:t xml:space="preserve"> </w:t>
      </w:r>
      <w:r w:rsidR="00517615">
        <w:rPr>
          <w:color w:val="000000"/>
          <w:szCs w:val="28"/>
          <w:lang w:val="vi-VN"/>
        </w:rPr>
        <w:t>tượng thủy văn; đo đạc và bản đồ)</w:t>
      </w:r>
      <w:r w:rsidR="00860A79">
        <w:rPr>
          <w:color w:val="000000"/>
          <w:szCs w:val="28"/>
          <w:lang w:val="nl-NL"/>
        </w:rPr>
        <w:t>.</w:t>
      </w:r>
    </w:p>
    <w:p w14:paraId="5A692112" w14:textId="4EC8E3B2" w:rsidR="00A44721" w:rsidRDefault="00450B5D" w:rsidP="007407CF">
      <w:pPr>
        <w:spacing w:before="120" w:after="0" w:line="360" w:lineRule="exact"/>
        <w:ind w:firstLine="567"/>
        <w:jc w:val="both"/>
        <w:rPr>
          <w:color w:val="000000"/>
          <w:szCs w:val="28"/>
          <w:lang w:val="vi-VN"/>
        </w:rPr>
      </w:pPr>
      <w:r>
        <w:rPr>
          <w:color w:val="000000"/>
          <w:szCs w:val="28"/>
          <w:lang w:val="nl-NL"/>
        </w:rPr>
        <w:t xml:space="preserve">Qua </w:t>
      </w:r>
      <w:r w:rsidR="005F74F7">
        <w:rPr>
          <w:color w:val="000000"/>
          <w:szCs w:val="28"/>
          <w:lang w:val="nl-NL"/>
        </w:rPr>
        <w:t>các năm</w:t>
      </w:r>
      <w:r w:rsidR="00D2528B">
        <w:rPr>
          <w:color w:val="000000"/>
          <w:szCs w:val="28"/>
          <w:lang w:val="nl-NL"/>
        </w:rPr>
        <w:t xml:space="preserve"> thực hiện </w:t>
      </w:r>
      <w:r w:rsidR="00C7599F">
        <w:rPr>
          <w:color w:val="000000"/>
          <w:szCs w:val="28"/>
          <w:lang w:val="nl-NL"/>
        </w:rPr>
        <w:t xml:space="preserve">Nghị định số 36/2020/NĐ-CP, </w:t>
      </w:r>
      <w:r w:rsidR="00A44721">
        <w:rPr>
          <w:color w:val="000000"/>
          <w:szCs w:val="28"/>
          <w:lang w:val="vi-VN"/>
        </w:rPr>
        <w:t xml:space="preserve">công tác tranh tra, kiểm tra lĩnh vực khoáng sản đã được được tăng cường ở cả Trung ương và địa phương. </w:t>
      </w:r>
      <w:r w:rsidR="00A44721">
        <w:rPr>
          <w:iCs/>
          <w:color w:val="000000"/>
          <w:szCs w:val="28"/>
          <w:lang w:val="vi-VN"/>
        </w:rPr>
        <w:t>Kết quả thanh tra, kiểm tra hoạt động khoáng sản qua các năm cho thấy ý thức chấp hành pháp luật về khoáng sản của các tổ chức, cá nhân được thanh tra, kiểm tra ngày càng được nâng cao;</w:t>
      </w:r>
      <w:r w:rsidR="00A44721">
        <w:rPr>
          <w:color w:val="000000"/>
          <w:szCs w:val="28"/>
          <w:lang w:val="vi-VN"/>
        </w:rPr>
        <w:t xml:space="preserve"> từng bước lập lại trật tự trong khai thác khoáng sản, giảm dần các vụ vi phạm pháp luật về khoáng sản và bảo vệ môi trường, tạo môi trường bình đẳng trong sản xuất, kinh doanh</w:t>
      </w:r>
      <w:r w:rsidR="00A44721">
        <w:rPr>
          <w:iCs/>
          <w:color w:val="000000"/>
          <w:szCs w:val="28"/>
          <w:lang w:val="vi-VN"/>
        </w:rPr>
        <w:t>. Theo đó, nhiều hành vi vi phạm trong hoạt động khoáng sản đã giảm đáng kể như: không đăng ký ngày bắt đầu xây dựng cơ bản mỏ, ngày bắt đầu khai thác với cơ quan nhà nước có thẩm quyền cấp giấy phép; lập, phê duyệt thiết kế mỏ có nội dung không phù hợp với dự án đầu tư, thiết kế cơ sở đã phê duyệt và giấy phép khai thác khoáng sản; không nộp thiết kế mỏ đã phê duyệt cho cơ quan quản lý nhà nước có thẩm quyền về khoáng sản; không thông báo bằng văn bản về trình độ chuyên môn, năng lực của Giám đốc điều hành mỏ cho cơ quan quản lý nhà nước có thẩm quyền cấp phép khai thác khoáng sản,...</w:t>
      </w:r>
    </w:p>
    <w:p w14:paraId="0E269200" w14:textId="77777777" w:rsidR="00A44721" w:rsidRDefault="00A44721" w:rsidP="007407CF">
      <w:pPr>
        <w:spacing w:before="120" w:after="0" w:line="360" w:lineRule="exact"/>
        <w:ind w:firstLine="567"/>
        <w:jc w:val="both"/>
        <w:rPr>
          <w:color w:val="000000"/>
          <w:spacing w:val="-2"/>
          <w:szCs w:val="28"/>
          <w:lang w:val="nl-NL"/>
        </w:rPr>
      </w:pPr>
      <w:r>
        <w:rPr>
          <w:iCs/>
          <w:color w:val="000000"/>
          <w:spacing w:val="-2"/>
          <w:szCs w:val="28"/>
          <w:lang w:val="vi-VN"/>
        </w:rPr>
        <w:t xml:space="preserve">Các hành vi vi phạm </w:t>
      </w:r>
      <w:r>
        <w:rPr>
          <w:bCs/>
          <w:color w:val="000000"/>
          <w:spacing w:val="-2"/>
          <w:szCs w:val="28"/>
          <w:lang w:val="nl-NL"/>
        </w:rPr>
        <w:t xml:space="preserve">chủ yếu của tổ chức, cá nhân khai thác khoáng sản được phát hiện, xử lý như sau: </w:t>
      </w:r>
      <w:r>
        <w:rPr>
          <w:color w:val="000000"/>
          <w:spacing w:val="-2"/>
          <w:szCs w:val="28"/>
          <w:lang w:val="nl-NL"/>
        </w:rPr>
        <w:t>có cắm mốc giới khai thác nhưng chưa đầy đủ; không thông báo, đăng ký ngày bắt đầu xây dựng cơ bản, khai thác mỏ; khai thác không đúng trình tự khai thác, không đúng một trong các thông số của hệ thống khai thác theo thiết kế mỏ đã phê duyệt; nội dung báo cáo định kỳ, báo cáo thống kê, kiểm kê hoạt động khai thác không đầy đủ thông tin theo mẫu quy định; khai thác vượt công suất cho phép; khai thác vượt ra ngoài ranh giới khu vực được phép khai thác (theo bề mặt); chưa được cơ quan có thẩm quyền cho phép theo quy định nhưng vẫn khai thác, sử dụng loại khoáng sản đi kèm, khoáng sản mới phát hiện trong quá trình khai thác; không nộp tiền cấp quyền khai thác khoáng sản; lập bản đồ hiện trạng mỏ, mặt cắt hiện trạng khu vực được phép khai thác không đầy đủ thông tin theo quy định; không thông báo bằng văn bản về trình độ chuyên môn, năng lực của giám đốc điều hành mỏ cho cơ quan quản lý nhà nước có thẩm quyền; không thực hiện việc lắp đặt trạm cân tại vị trí đưa khoáng sản nguyên khai ra khỏi nơi khai thác; thực hiện thống kê, kiểm kê trữ lượng khoáng sản còn lại nhưng không đầy đủ thông tin, số liệu theo quy định...</w:t>
      </w:r>
    </w:p>
    <w:p w14:paraId="78BBB109" w14:textId="77777777" w:rsidR="00A44721" w:rsidRDefault="00A44721" w:rsidP="007407CF">
      <w:pPr>
        <w:shd w:val="clear" w:color="auto" w:fill="FFFFFF"/>
        <w:spacing w:before="120" w:after="0" w:line="360" w:lineRule="exact"/>
        <w:ind w:firstLine="567"/>
        <w:jc w:val="both"/>
        <w:rPr>
          <w:color w:val="000000"/>
          <w:szCs w:val="28"/>
          <w:lang w:val="nl-NL"/>
        </w:rPr>
      </w:pPr>
      <w:r>
        <w:rPr>
          <w:bCs/>
          <w:color w:val="000000"/>
          <w:szCs w:val="28"/>
          <w:lang w:val="nl-NL"/>
        </w:rPr>
        <w:t xml:space="preserve">Trong đó các hành vi vi phạm nêu trên, các hành vi gồm: khai thác không đúng hệ thống khai thác theo thiết kế mỏ; </w:t>
      </w:r>
      <w:r>
        <w:rPr>
          <w:color w:val="000000"/>
          <w:szCs w:val="28"/>
          <w:lang w:val="nl-NL"/>
        </w:rPr>
        <w:t>lập bản đồ hiện trạng mỏ, mặt cắt hiện trạng khu vực được phép khai thác không đầy đủ thông tin theo quy định và thực hiện thống kê, kiểm kê trữ lượng khoáng sản còn lại nhưng không đầy đủ thông tin, số liệu theo quy định là các hành vi phổ biến nhất. Qua đó</w:t>
      </w:r>
      <w:r>
        <w:rPr>
          <w:color w:val="000000"/>
          <w:szCs w:val="28"/>
          <w:lang w:val="vi-VN"/>
        </w:rPr>
        <w:t xml:space="preserve">, đã phát hiện những bất cập trong cơ chế quản lý, chính sách, pháp luật để từ đó kiến nghị cơ </w:t>
      </w:r>
      <w:r>
        <w:rPr>
          <w:color w:val="000000"/>
          <w:szCs w:val="28"/>
          <w:lang w:val="vi-VN"/>
        </w:rPr>
        <w:lastRenderedPageBreak/>
        <w:t>quan nhà nước có thẩm quyền xem xét, bổ sung hoàn thiện khung pháp lý; từng bước hoàn thiện cơ chế quản lý tài nguyên khoáng sản, góp phần phát triển bền vững ngành công nghiệp khai khoáng.</w:t>
      </w:r>
    </w:p>
    <w:p w14:paraId="53839876" w14:textId="77777777" w:rsidR="00A44721" w:rsidRDefault="00A44721" w:rsidP="007407CF">
      <w:pPr>
        <w:shd w:val="clear" w:color="auto" w:fill="FFFFFF"/>
        <w:spacing w:before="120" w:after="0" w:line="360" w:lineRule="exact"/>
        <w:ind w:firstLine="567"/>
        <w:jc w:val="both"/>
        <w:rPr>
          <w:color w:val="000000"/>
          <w:szCs w:val="28"/>
          <w:lang w:val="nl-NL"/>
        </w:rPr>
      </w:pPr>
      <w:r>
        <w:rPr>
          <w:color w:val="000000"/>
          <w:szCs w:val="28"/>
          <w:lang w:val="nl-NL"/>
        </w:rPr>
        <w:t>Cụ thể: Ngoại trừ nguyên nhân đến từ việc thiếu tìm hiểu quy định pháp luật hay việc tuyên truyền phổ biến pháp luật chưa được đầy đủ, truyền tải tới hết các doanh nghiệp hoạt động trong lĩnh vực khoáng sản đặc biệt là khu vực vùng núi, vùng sâu vùng xa thì nguyên nhân căn bản đến từ mặt kỹ thuật và đặc thù thực tiễn của hoạt động khai thác khoáng sản như sau:</w:t>
      </w:r>
    </w:p>
    <w:p w14:paraId="7A7CB9CF" w14:textId="4AF8720F" w:rsidR="00A44721" w:rsidRDefault="00A44721" w:rsidP="007407CF">
      <w:pPr>
        <w:shd w:val="clear" w:color="auto" w:fill="FFFFFF"/>
        <w:spacing w:before="120" w:after="0" w:line="360" w:lineRule="exact"/>
        <w:ind w:firstLine="567"/>
        <w:jc w:val="both"/>
        <w:rPr>
          <w:color w:val="000000"/>
          <w:szCs w:val="28"/>
          <w:lang w:val="nl-NL"/>
        </w:rPr>
      </w:pPr>
      <w:r>
        <w:rPr>
          <w:color w:val="000000"/>
          <w:szCs w:val="28"/>
          <w:lang w:val="nl-NL"/>
        </w:rPr>
        <w:t xml:space="preserve">+ Quy định về việc lập bản đồ hiện trạng mỏ, mặt cắt hiện trạng khu vực được phép khai thác tại </w:t>
      </w:r>
      <w:r>
        <w:rPr>
          <w:color w:val="000000"/>
          <w:szCs w:val="28"/>
          <w:lang w:val="vi-VN"/>
        </w:rPr>
        <w:t xml:space="preserve">Thông tư </w:t>
      </w:r>
      <w:r w:rsidR="00813987">
        <w:rPr>
          <w:color w:val="000000"/>
          <w:szCs w:val="28"/>
          <w:lang w:val="nl-NL"/>
        </w:rPr>
        <w:t xml:space="preserve">số </w:t>
      </w:r>
      <w:r>
        <w:rPr>
          <w:color w:val="000000"/>
          <w:szCs w:val="28"/>
          <w:lang w:val="vi-VN"/>
        </w:rPr>
        <w:t>17/2020/TT-BTNMT ngày 24 tháng 12 năm 2020</w:t>
      </w:r>
      <w:r>
        <w:rPr>
          <w:color w:val="000000"/>
          <w:szCs w:val="28"/>
          <w:lang w:val="nl-NL"/>
        </w:rPr>
        <w:t xml:space="preserve"> của Bộ Tài nguyên và Môi trường quá chi tiết, yêu cầu thể hiện đầy đủ nhiều lớp thông tin từ mạng lưới, kết quả thăm dò tài nguyên, trữ lượng tới hệ thống khai thác, hệ thống công trình phụ trợ, lịch sử, tiến trình, khối lượng khai thác, biến động địa chất... Điều này dẫn tới các doanh nghiệp rất khó có khả năng đáp ứng đầy đủ yêu cầu đồng thời việc thể hiện đầy đủ cũng dẫn tới việc bản đồ, bản vẽ bị rối, khó nhìn, rà soát bằng mắt thường trên giấy.</w:t>
      </w:r>
    </w:p>
    <w:p w14:paraId="1DF13D53" w14:textId="5352DE64" w:rsidR="00A44721" w:rsidRDefault="00A44721" w:rsidP="007407CF">
      <w:pPr>
        <w:shd w:val="clear" w:color="auto" w:fill="FFFFFF"/>
        <w:spacing w:before="120" w:after="0" w:line="360" w:lineRule="exact"/>
        <w:ind w:firstLine="567"/>
        <w:jc w:val="both"/>
        <w:rPr>
          <w:color w:val="000000"/>
          <w:szCs w:val="28"/>
          <w:lang w:val="nl-NL"/>
        </w:rPr>
      </w:pPr>
      <w:r>
        <w:rPr>
          <w:color w:val="000000"/>
          <w:szCs w:val="28"/>
          <w:lang w:val="nl-NL"/>
        </w:rPr>
        <w:t xml:space="preserve">+ Việc quy định khai thác đúng hệ thống khai thác theo thiết kế mỏ là rất khó khả thi với doanh nghiệp bởi thiết kế mỏ được lập theo quy chuẩn kỹ thuật chung mang tính lý </w:t>
      </w:r>
      <w:r w:rsidR="007E28F7">
        <w:rPr>
          <w:color w:val="000000"/>
          <w:szCs w:val="28"/>
          <w:lang w:val="nl-NL"/>
        </w:rPr>
        <w:t>thuyết</w:t>
      </w:r>
      <w:r w:rsidR="007E28F7">
        <w:rPr>
          <w:color w:val="000000"/>
          <w:szCs w:val="28"/>
          <w:lang w:val="vi-VN"/>
        </w:rPr>
        <w:t xml:space="preserve"> </w:t>
      </w:r>
      <w:r>
        <w:rPr>
          <w:color w:val="000000"/>
          <w:szCs w:val="28"/>
          <w:lang w:val="nl-NL"/>
        </w:rPr>
        <w:t>và là dự kiến về phương án tổ chức, kỹ thuật khai thác được lập ra trước khi triển khai ngoài thực địa. Do đó, khi triển khai thực tế rất khó để doanh nghiệp có thể thực hiện đúng hoàn toàn nội dung thiết kế mỏ nhất là các thông số của hệ thống khai thác.</w:t>
      </w:r>
    </w:p>
    <w:p w14:paraId="4ACA6E32" w14:textId="77777777" w:rsidR="00A44721" w:rsidRDefault="00A44721" w:rsidP="007407CF">
      <w:pPr>
        <w:shd w:val="clear" w:color="auto" w:fill="FFFFFF"/>
        <w:spacing w:before="120" w:after="0" w:line="360" w:lineRule="exact"/>
        <w:ind w:firstLine="567"/>
        <w:jc w:val="both"/>
        <w:rPr>
          <w:color w:val="000000"/>
          <w:szCs w:val="28"/>
          <w:lang w:val="nl-NL"/>
        </w:rPr>
      </w:pPr>
      <w:r>
        <w:rPr>
          <w:color w:val="000000"/>
          <w:szCs w:val="28"/>
          <w:lang w:val="nl-NL"/>
        </w:rPr>
        <w:t>+ Các thông tin trong mẫu biểu thống kê, kiểm kê trữ lượng cần được tuyên truyền, phổ biến cụ thể thì doanh nghiệp mới có thể hiểu đúng bản chất, ý nghĩa của số liệu thông tin cụ thể trong mẫu biểu. Do đó, thực tiễn triển khai cho thấy nhiều doanh nghiệp kê khai số liệu không đúng bản chất, yêu cầu theo quy định đặc biệt là việc thống kê sản lượng thể hiện sự biến động trong thực tế của các khối trữ lượng được phê duyệt theo kết quả thăm dò so với thực tế khai thác ngoài thực địa.</w:t>
      </w:r>
    </w:p>
    <w:p w14:paraId="40857137" w14:textId="6283B84E" w:rsidR="00A44721" w:rsidRDefault="00B5150C" w:rsidP="007407CF">
      <w:pPr>
        <w:shd w:val="clear" w:color="auto" w:fill="FFFFFF"/>
        <w:spacing w:before="120" w:after="0" w:line="360" w:lineRule="exact"/>
        <w:ind w:firstLine="567"/>
        <w:jc w:val="both"/>
        <w:rPr>
          <w:color w:val="000000"/>
          <w:szCs w:val="28"/>
          <w:lang w:val="nl-NL"/>
        </w:rPr>
      </w:pPr>
      <w:r>
        <w:rPr>
          <w:b/>
          <w:bCs/>
          <w:i/>
          <w:iCs/>
          <w:color w:val="000000"/>
          <w:szCs w:val="28"/>
          <w:lang w:val="nl-NL"/>
        </w:rPr>
        <w:t>2.2.</w:t>
      </w:r>
      <w:r>
        <w:rPr>
          <w:color w:val="000000"/>
          <w:szCs w:val="28"/>
          <w:lang w:val="nl-NL"/>
        </w:rPr>
        <w:t xml:space="preserve"> </w:t>
      </w:r>
      <w:r w:rsidR="00A44721">
        <w:rPr>
          <w:color w:val="000000"/>
          <w:szCs w:val="28"/>
          <w:lang w:val="nl-NL"/>
        </w:rPr>
        <w:t xml:space="preserve">Ngoài </w:t>
      </w:r>
      <w:r w:rsidR="00604913">
        <w:rPr>
          <w:color w:val="000000"/>
          <w:szCs w:val="28"/>
          <w:lang w:val="nl-NL"/>
        </w:rPr>
        <w:t xml:space="preserve">một số </w:t>
      </w:r>
      <w:r w:rsidR="00A44721">
        <w:rPr>
          <w:color w:val="000000"/>
          <w:szCs w:val="28"/>
          <w:lang w:val="nl-NL"/>
        </w:rPr>
        <w:t xml:space="preserve">vướng mắc về mặt kỹ thuật nêu trên, từ thực tiễn thi hành </w:t>
      </w:r>
      <w:r w:rsidR="00913949">
        <w:rPr>
          <w:color w:val="000000"/>
          <w:szCs w:val="28"/>
          <w:lang w:val="nl-NL"/>
        </w:rPr>
        <w:t>và</w:t>
      </w:r>
      <w:r w:rsidR="00A44721">
        <w:rPr>
          <w:color w:val="000000"/>
          <w:szCs w:val="28"/>
          <w:lang w:val="nl-NL"/>
        </w:rPr>
        <w:t xml:space="preserve"> các ý kiến của các Bộ, ngành có liên quan trong thời gian qua, </w:t>
      </w:r>
      <w:bookmarkStart w:id="3" w:name="_Hlk217373511"/>
      <w:r w:rsidR="00A44721">
        <w:rPr>
          <w:color w:val="000000"/>
          <w:szCs w:val="28"/>
          <w:lang w:val="nl-NL"/>
        </w:rPr>
        <w:t xml:space="preserve">Bộ Nông nghiệp và Môi trường đã nhận </w:t>
      </w:r>
      <w:r w:rsidR="000978C2">
        <w:rPr>
          <w:color w:val="000000"/>
          <w:szCs w:val="28"/>
          <w:lang w:val="nl-NL"/>
        </w:rPr>
        <w:t>diện</w:t>
      </w:r>
      <w:r w:rsidR="00A44721">
        <w:rPr>
          <w:color w:val="000000"/>
          <w:szCs w:val="28"/>
          <w:lang w:val="nl-NL"/>
        </w:rPr>
        <w:t xml:space="preserve"> được các vấn đề </w:t>
      </w:r>
      <w:r w:rsidR="000978C2">
        <w:rPr>
          <w:color w:val="000000"/>
          <w:szCs w:val="28"/>
          <w:lang w:val="nl-NL"/>
        </w:rPr>
        <w:t xml:space="preserve">nổi cộm còn tồn tại, vướng mắc, bất cập trong quy định của Nghị định </w:t>
      </w:r>
      <w:r w:rsidR="00813987">
        <w:rPr>
          <w:color w:val="000000"/>
          <w:szCs w:val="28"/>
          <w:lang w:val="nl-NL"/>
        </w:rPr>
        <w:t xml:space="preserve">số </w:t>
      </w:r>
      <w:r w:rsidR="000978C2">
        <w:rPr>
          <w:color w:val="000000"/>
          <w:szCs w:val="28"/>
          <w:lang w:val="nl-NL"/>
        </w:rPr>
        <w:t>36</w:t>
      </w:r>
      <w:r w:rsidR="001526BC">
        <w:rPr>
          <w:color w:val="000000"/>
          <w:szCs w:val="28"/>
          <w:lang w:val="nl-NL"/>
        </w:rPr>
        <w:t>/</w:t>
      </w:r>
      <w:r w:rsidR="005A6C3F">
        <w:rPr>
          <w:color w:val="000000"/>
          <w:szCs w:val="28"/>
          <w:lang w:val="nl-NL"/>
        </w:rPr>
        <w:t>2020/NĐ-CP</w:t>
      </w:r>
      <w:r w:rsidR="000978C2">
        <w:rPr>
          <w:color w:val="000000"/>
          <w:szCs w:val="28"/>
          <w:lang w:val="nl-NL"/>
        </w:rPr>
        <w:t xml:space="preserve"> </w:t>
      </w:r>
      <w:r w:rsidR="00143C88">
        <w:rPr>
          <w:color w:val="000000"/>
          <w:szCs w:val="28"/>
          <w:lang w:val="nl-NL"/>
        </w:rPr>
        <w:t>như sau:</w:t>
      </w:r>
    </w:p>
    <w:p w14:paraId="4F1741D7" w14:textId="77777777" w:rsidR="00DE248A" w:rsidRDefault="00DE248A" w:rsidP="007407CF">
      <w:pPr>
        <w:pStyle w:val="BodyText"/>
        <w:spacing w:before="120" w:line="360" w:lineRule="exact"/>
        <w:ind w:firstLine="567"/>
        <w:rPr>
          <w:rFonts w:ascii="Times New Roman" w:hAnsi="Times New Roman"/>
          <w:bCs/>
          <w:color w:val="000000"/>
          <w:szCs w:val="28"/>
          <w:lang w:val="nl-NL"/>
        </w:rPr>
      </w:pPr>
      <w:r>
        <w:rPr>
          <w:rFonts w:ascii="Times New Roman" w:hAnsi="Times New Roman"/>
          <w:bCs/>
          <w:color w:val="000000"/>
          <w:szCs w:val="28"/>
          <w:lang w:val="nl-NL"/>
        </w:rPr>
        <w:t xml:space="preserve">- Việc tịch thu, xử lý tang vật trong lĩnh vực khoáng sản gặp nhiều khó khăn trong thực tiễn do có đặc thù riêng biệt gồm: khoáng sản là tang vật bị tịch thu có khối lượng lớn, kích thước cồng kềnh nên việc di chuyển, tập kết, trông coi là rất khó khả thi đồng thời một số loại khoáng sản có đặc điểm biến chất, </w:t>
      </w:r>
      <w:r>
        <w:rPr>
          <w:rFonts w:ascii="Times New Roman" w:hAnsi="Times New Roman"/>
          <w:bCs/>
          <w:color w:val="000000"/>
          <w:szCs w:val="28"/>
          <w:lang w:val="nl-NL"/>
        </w:rPr>
        <w:lastRenderedPageBreak/>
        <w:t>suy giảm chất lượng theo thời gian dẫn tới việc định giá, xử lý tang vật gặp nhiều khó khăn.</w:t>
      </w:r>
    </w:p>
    <w:p w14:paraId="4A45AA00" w14:textId="77777777" w:rsidR="00DE248A" w:rsidRDefault="00DE248A" w:rsidP="007407CF">
      <w:pPr>
        <w:pStyle w:val="BodyText"/>
        <w:spacing w:before="120" w:line="360" w:lineRule="exact"/>
        <w:ind w:firstLine="567"/>
        <w:rPr>
          <w:rFonts w:ascii="Times New Roman" w:hAnsi="Times New Roman"/>
          <w:color w:val="000000"/>
          <w:szCs w:val="28"/>
          <w:lang w:val="nl-NL"/>
        </w:rPr>
      </w:pPr>
      <w:r>
        <w:rPr>
          <w:rFonts w:ascii="Times New Roman" w:hAnsi="Times New Roman"/>
          <w:color w:val="000000"/>
          <w:szCs w:val="28"/>
          <w:lang w:val="nl-NL"/>
        </w:rPr>
        <w:t>- Việc tính số lợi bất hợp pháp đối với khoáng sản đã bị tiêu thụ, tẩu tán gặp nhiều khó khăn do chưa có văn bản pháp luật hướng dẫn cụ thể; khối lượng, chất lượng khoáng sản đã bị tiêu thụ, tẩu tán khó xác định chính xác, cụ thể; hành vi vi phạm thường diễn ra trong nhiều năm trong khi đơn giá khoáng sản vốn thay đổi; chưa có văn bản hướng dẫn xác định chi phí trực tiếp...</w:t>
      </w:r>
    </w:p>
    <w:p w14:paraId="6D97941E" w14:textId="724281CB" w:rsidR="00DE248A" w:rsidRDefault="00DE248A" w:rsidP="007407CF">
      <w:pPr>
        <w:pStyle w:val="BodyText"/>
        <w:spacing w:before="120" w:line="360" w:lineRule="exact"/>
        <w:ind w:firstLine="567"/>
        <w:rPr>
          <w:rFonts w:ascii="Times New Roman" w:hAnsi="Times New Roman"/>
          <w:color w:val="000000"/>
          <w:spacing w:val="-4"/>
          <w:szCs w:val="28"/>
          <w:lang w:val="nl-NL"/>
        </w:rPr>
      </w:pPr>
      <w:r>
        <w:rPr>
          <w:rFonts w:ascii="Times New Roman" w:hAnsi="Times New Roman"/>
          <w:color w:val="000000"/>
          <w:spacing w:val="-4"/>
          <w:szCs w:val="28"/>
          <w:lang w:val="nl-NL"/>
        </w:rPr>
        <w:t xml:space="preserve">- Quan điểm của các cơ quan (Bộ Tư pháp tại Văn bản số 1733/BTP-PLDSKT ngày 04/5/2023, số 3769/BTP-PLHSHC ngày 05/10/2022, Bộ Công an tại Văn bản số 695/BC-BCA-ANKT ngày 08/4/2024) </w:t>
      </w:r>
      <w:r w:rsidR="00D05325">
        <w:rPr>
          <w:rFonts w:ascii="Times New Roman" w:hAnsi="Times New Roman"/>
          <w:color w:val="000000"/>
          <w:spacing w:val="-4"/>
          <w:szCs w:val="28"/>
          <w:lang w:val="nl-NL"/>
        </w:rPr>
        <w:t xml:space="preserve">còn chưa thống nhất </w:t>
      </w:r>
      <w:r>
        <w:rPr>
          <w:rFonts w:ascii="Times New Roman" w:hAnsi="Times New Roman"/>
          <w:color w:val="000000"/>
          <w:spacing w:val="-4"/>
          <w:szCs w:val="28"/>
          <w:lang w:val="nl-NL"/>
        </w:rPr>
        <w:t xml:space="preserve">về cách tính số tiền thu lợi bất chính như sau: (1) </w:t>
      </w:r>
      <w:r w:rsidR="00913949">
        <w:rPr>
          <w:rFonts w:ascii="Times New Roman" w:hAnsi="Times New Roman"/>
          <w:color w:val="000000"/>
          <w:spacing w:val="-4"/>
          <w:szCs w:val="28"/>
          <w:lang w:val="nl-NL"/>
        </w:rPr>
        <w:t xml:space="preserve">Số </w:t>
      </w:r>
      <w:r>
        <w:rPr>
          <w:rFonts w:ascii="Times New Roman" w:hAnsi="Times New Roman"/>
          <w:color w:val="000000"/>
          <w:spacing w:val="-4"/>
          <w:szCs w:val="28"/>
          <w:lang w:val="nl-NL"/>
        </w:rPr>
        <w:t>tiền thu lợi bất chính là số tiền thu được khi bán lượng khoáng sản đã khai thác</w:t>
      </w:r>
      <w:r w:rsidR="008C2DB0">
        <w:rPr>
          <w:rFonts w:ascii="Times New Roman" w:hAnsi="Times New Roman"/>
          <w:color w:val="000000"/>
          <w:spacing w:val="-4"/>
          <w:szCs w:val="28"/>
          <w:lang w:val="nl-NL"/>
        </w:rPr>
        <w:t xml:space="preserve"> trái phép</w:t>
      </w:r>
      <w:r>
        <w:rPr>
          <w:rFonts w:ascii="Times New Roman" w:hAnsi="Times New Roman"/>
          <w:color w:val="000000"/>
          <w:spacing w:val="-4"/>
          <w:szCs w:val="28"/>
          <w:lang w:val="nl-NL"/>
        </w:rPr>
        <w:t>; (2) số tiền thu lợi bất chính là số tiền bán lượng khoáng sản đã khai thác</w:t>
      </w:r>
      <w:r w:rsidR="008C2DB0">
        <w:rPr>
          <w:rFonts w:ascii="Times New Roman" w:hAnsi="Times New Roman"/>
          <w:color w:val="000000"/>
          <w:spacing w:val="-4"/>
          <w:szCs w:val="28"/>
          <w:lang w:val="nl-NL"/>
        </w:rPr>
        <w:t xml:space="preserve"> trái phép</w:t>
      </w:r>
      <w:r>
        <w:rPr>
          <w:rFonts w:ascii="Times New Roman" w:hAnsi="Times New Roman"/>
          <w:color w:val="000000"/>
          <w:spacing w:val="-4"/>
          <w:szCs w:val="28"/>
          <w:lang w:val="nl-NL"/>
        </w:rPr>
        <w:t xml:space="preserve"> trừ đi các chi phí trong quá trình khai thác như: chi phí dầu mỡ, tiền thuê nhân công khai thác, khoan nổ mìn, công vận chuyển, bốc xúc, chế biến… Tại các Văn bản trên Bộ Công an, Bộ Tư pháp đề kiến nghị Tòa án nhân dân tối cao ban hành văn bản hướng dẫn nhưng đến nay vẫn chưa có văn bản hướng dẫn về khái niệm, phương pháp xác định số lợi bất chính.</w:t>
      </w:r>
    </w:p>
    <w:p w14:paraId="166667CB" w14:textId="421CBAD4" w:rsidR="00E77185" w:rsidRPr="003519A0" w:rsidRDefault="00E77185" w:rsidP="007407CF">
      <w:pPr>
        <w:pStyle w:val="BodyText"/>
        <w:spacing w:before="120" w:line="360" w:lineRule="exact"/>
        <w:ind w:firstLine="567"/>
        <w:rPr>
          <w:rFonts w:ascii="Times New Roman" w:hAnsi="Times New Roman"/>
          <w:color w:val="000000"/>
          <w:spacing w:val="-4"/>
          <w:szCs w:val="28"/>
          <w:lang w:val="nl-NL"/>
        </w:rPr>
      </w:pPr>
      <w:r>
        <w:rPr>
          <w:rFonts w:ascii="Times New Roman" w:hAnsi="Times New Roman"/>
          <w:color w:val="000000"/>
          <w:spacing w:val="-4"/>
          <w:szCs w:val="28"/>
          <w:lang w:val="nl-NL"/>
        </w:rPr>
        <w:t>T</w:t>
      </w:r>
      <w:r w:rsidRPr="003519A0">
        <w:rPr>
          <w:rFonts w:ascii="Times New Roman" w:hAnsi="Times New Roman"/>
          <w:color w:val="000000"/>
          <w:spacing w:val="-4"/>
          <w:szCs w:val="28"/>
          <w:lang w:val="nl-NL"/>
        </w:rPr>
        <w:t>rong bối cảnh yêu cầu quản lý chặt chẽ tài nguyên khoáng sản gắn với phát triển bền vững, bảo đảm an ninh tài nguyên và bảo vệ môi trường, việc ban hành Nghị định xử phạt mới sẽ tạo cơ sở pháp lý rõ ràng, minh bạch cho các cơ quan quản lý, thanh tra, kiểm tra và cho chính các tổ chức, cá nhân hoạt động trong lĩnh vực này, qua đó nâng cao ý thức tuân thủ pháp luật và hạn chế tranh chấp, khiếu kiện trong quá trình áp dụng pháp luật.</w:t>
      </w:r>
    </w:p>
    <w:bookmarkEnd w:id="3"/>
    <w:p w14:paraId="0D888F9F" w14:textId="4EFD4083" w:rsidR="00C13E65" w:rsidRDefault="004B7F6C" w:rsidP="007407CF">
      <w:pPr>
        <w:pStyle w:val="Mc0"/>
        <w:spacing w:before="120" w:after="0" w:line="360" w:lineRule="exact"/>
        <w:ind w:firstLine="567"/>
        <w:rPr>
          <w:color w:val="000000"/>
        </w:rPr>
      </w:pPr>
      <w:r>
        <w:rPr>
          <w:color w:val="000000"/>
        </w:rPr>
        <w:t xml:space="preserve">II. </w:t>
      </w:r>
      <w:r w:rsidR="005F0A4B">
        <w:rPr>
          <w:color w:val="000000"/>
        </w:rPr>
        <w:t xml:space="preserve">MỤC ĐÍCH BAN HÀNH, QUAN ĐIỂM XÂY DỰNG </w:t>
      </w:r>
      <w:r w:rsidR="007C41D3">
        <w:rPr>
          <w:color w:val="000000"/>
          <w:lang w:val="nl-NL"/>
        </w:rPr>
        <w:t xml:space="preserve">DỰ THẢO </w:t>
      </w:r>
      <w:r w:rsidR="005F0A4B">
        <w:rPr>
          <w:color w:val="000000"/>
        </w:rPr>
        <w:t>NGHỊ ĐỊNH</w:t>
      </w:r>
    </w:p>
    <w:p w14:paraId="4AFA767E" w14:textId="1D9ACA71" w:rsidR="005F0A4B" w:rsidRDefault="005F0A4B" w:rsidP="007407CF">
      <w:pPr>
        <w:pStyle w:val="Tiumc"/>
        <w:shd w:val="clear" w:color="auto" w:fill="auto"/>
        <w:spacing w:before="120" w:after="0"/>
        <w:ind w:firstLine="567"/>
        <w:rPr>
          <w:bCs/>
          <w:i/>
          <w:iCs/>
        </w:rPr>
      </w:pPr>
      <w:bookmarkStart w:id="4" w:name="_Hlk217372481"/>
      <w:bookmarkStart w:id="5" w:name="_Hlk85121248"/>
      <w:bookmarkStart w:id="6" w:name="_Hlk99513682"/>
      <w:r>
        <w:rPr>
          <w:bCs/>
          <w:i/>
          <w:iCs/>
        </w:rPr>
        <w:t xml:space="preserve">1. Mục đích ban hành </w:t>
      </w:r>
      <w:r w:rsidR="007C41D3">
        <w:rPr>
          <w:bCs/>
          <w:i/>
          <w:iCs/>
        </w:rPr>
        <w:t>Nghị định</w:t>
      </w:r>
    </w:p>
    <w:p w14:paraId="6FF95977" w14:textId="77777777" w:rsidR="005C1B68" w:rsidRDefault="005C1B68" w:rsidP="007407CF">
      <w:pPr>
        <w:widowControl w:val="0"/>
        <w:spacing w:before="120" w:after="0" w:line="360" w:lineRule="exact"/>
        <w:ind w:firstLine="567"/>
        <w:jc w:val="both"/>
        <w:rPr>
          <w:color w:val="000000"/>
          <w:szCs w:val="28"/>
          <w:lang w:val="nl-NL"/>
        </w:rPr>
      </w:pPr>
      <w:r>
        <w:rPr>
          <w:iCs/>
          <w:color w:val="000000"/>
          <w:szCs w:val="28"/>
          <w:lang w:val="vi-VN"/>
        </w:rPr>
        <w:t>- T</w:t>
      </w:r>
      <w:r>
        <w:rPr>
          <w:color w:val="000000"/>
          <w:kern w:val="2"/>
          <w:szCs w:val="28"/>
          <w:lang w:val="vi-VN"/>
        </w:rPr>
        <w:t xml:space="preserve">hể chế hóa đầy đủ các quan điểm, đường lối, chủ trương của Đảng, Nhà nước, đặc biệt là </w:t>
      </w:r>
      <w:r>
        <w:rPr>
          <w:color w:val="000000"/>
          <w:szCs w:val="28"/>
          <w:lang w:val="nl-NL"/>
        </w:rPr>
        <w:t>Nghị quyết số 68-NQ/TW ngày 04/5/2025 của Bộ Chính trị về phát triển kinh tế tư nhân.</w:t>
      </w:r>
    </w:p>
    <w:p w14:paraId="0DC0B5A5" w14:textId="4E042A98" w:rsidR="00D966DF" w:rsidRDefault="00B5150C" w:rsidP="007407CF">
      <w:pPr>
        <w:spacing w:before="120" w:after="0" w:line="360" w:lineRule="exact"/>
        <w:ind w:firstLine="567"/>
        <w:jc w:val="both"/>
        <w:rPr>
          <w:color w:val="000000"/>
          <w:szCs w:val="28"/>
          <w:lang w:val="vi-VN"/>
        </w:rPr>
      </w:pPr>
      <w:r>
        <w:rPr>
          <w:bCs/>
          <w:iCs/>
          <w:color w:val="000000"/>
          <w:szCs w:val="28"/>
          <w:lang w:val="vi-VN"/>
        </w:rPr>
        <w:t>-</w:t>
      </w:r>
      <w:r w:rsidR="00D966DF">
        <w:rPr>
          <w:color w:val="000000"/>
          <w:szCs w:val="28"/>
          <w:lang w:val="vi-VN"/>
        </w:rPr>
        <w:t xml:space="preserve"> Sửa đổi, bổ sung các quy định của </w:t>
      </w:r>
      <w:r w:rsidR="004C5BE3">
        <w:rPr>
          <w:color w:val="000000"/>
          <w:szCs w:val="28"/>
          <w:lang w:val="vi-VN"/>
        </w:rPr>
        <w:t xml:space="preserve">Nghị định số 36/2020/NĐ-CP </w:t>
      </w:r>
      <w:r w:rsidR="00D966DF">
        <w:rPr>
          <w:color w:val="000000"/>
          <w:szCs w:val="28"/>
          <w:lang w:val="vi-VN"/>
        </w:rPr>
        <w:t xml:space="preserve">bị tác động bởi chủ trương sắp xếp, tổ chức bộ máy, bảo đảm hệ thống các cơ quan, người có thẩm quyền hoạt động liên tục, thông suốt, không bị gián đoạn cũng như đồng bộ với quy định của </w:t>
      </w:r>
      <w:r w:rsidR="00D74472">
        <w:rPr>
          <w:color w:val="000000"/>
          <w:szCs w:val="28"/>
          <w:lang w:val="vi-VN"/>
        </w:rPr>
        <w:t>pháp luật về xử</w:t>
      </w:r>
      <w:r w:rsidR="00D966DF">
        <w:rPr>
          <w:color w:val="000000"/>
          <w:szCs w:val="28"/>
          <w:lang w:val="vi-VN"/>
        </w:rPr>
        <w:t xml:space="preserve"> lý vi phạm hành chính </w:t>
      </w:r>
      <w:r w:rsidR="00D74472">
        <w:rPr>
          <w:color w:val="000000"/>
          <w:szCs w:val="28"/>
          <w:lang w:val="vi-VN"/>
        </w:rPr>
        <w:t>đặc biệt là quy định về thẩm quyền xử phạt của các chức danh.</w:t>
      </w:r>
    </w:p>
    <w:p w14:paraId="0B5E6980" w14:textId="0358874F" w:rsidR="007B1E91" w:rsidRDefault="00B5150C" w:rsidP="007407CF">
      <w:pPr>
        <w:spacing w:before="120" w:after="0" w:line="360" w:lineRule="exact"/>
        <w:ind w:firstLine="567"/>
        <w:jc w:val="both"/>
        <w:rPr>
          <w:iCs/>
          <w:color w:val="000000"/>
          <w:szCs w:val="28"/>
          <w:lang w:val="vi-VN"/>
        </w:rPr>
      </w:pPr>
      <w:r>
        <w:rPr>
          <w:bCs/>
          <w:iCs/>
          <w:color w:val="000000"/>
          <w:szCs w:val="28"/>
          <w:lang w:val="vi-VN"/>
        </w:rPr>
        <w:t>-</w:t>
      </w:r>
      <w:r w:rsidR="00D966DF">
        <w:rPr>
          <w:i/>
          <w:color w:val="000000"/>
          <w:szCs w:val="28"/>
          <w:lang w:val="vi-VN"/>
        </w:rPr>
        <w:t xml:space="preserve"> </w:t>
      </w:r>
      <w:r w:rsidR="007B1E91">
        <w:rPr>
          <w:iCs/>
          <w:color w:val="000000"/>
          <w:szCs w:val="28"/>
          <w:lang w:val="vi-VN"/>
        </w:rPr>
        <w:t xml:space="preserve">Quy định chế tài xử phạt đối với tổ chức, cá nhân có hành vi không thực hiện nghĩa vụ, trách nhiệm hoặc thực hiện các hành vi bị nghiêm cấm quy định </w:t>
      </w:r>
      <w:r w:rsidR="007B1E91">
        <w:rPr>
          <w:iCs/>
          <w:color w:val="000000"/>
          <w:szCs w:val="28"/>
          <w:lang w:val="vi-VN"/>
        </w:rPr>
        <w:lastRenderedPageBreak/>
        <w:t xml:space="preserve">trong Luật Địa chất và </w:t>
      </w:r>
      <w:r w:rsidR="00FC681A" w:rsidRPr="009D3980">
        <w:rPr>
          <w:iCs/>
          <w:color w:val="000000"/>
          <w:szCs w:val="28"/>
          <w:lang w:val="vi-VN"/>
        </w:rPr>
        <w:t>k</w:t>
      </w:r>
      <w:r w:rsidR="00FC681A">
        <w:rPr>
          <w:iCs/>
          <w:color w:val="000000"/>
          <w:szCs w:val="28"/>
          <w:lang w:val="vi-VN"/>
        </w:rPr>
        <w:t xml:space="preserve">hoáng </w:t>
      </w:r>
      <w:r w:rsidR="007B1E91">
        <w:rPr>
          <w:iCs/>
          <w:color w:val="000000"/>
          <w:szCs w:val="28"/>
          <w:lang w:val="vi-VN"/>
        </w:rPr>
        <w:t xml:space="preserve">sản năm 2024 </w:t>
      </w:r>
      <w:r w:rsidR="00E77185">
        <w:rPr>
          <w:color w:val="000000"/>
          <w:szCs w:val="28"/>
          <w:lang w:val="nl-NL"/>
        </w:rPr>
        <w:t xml:space="preserve">được sửa đổi, bổ sung một số điều tại Luật số 147/2025/QH15, </w:t>
      </w:r>
      <w:r w:rsidR="007B1E91">
        <w:rPr>
          <w:iCs/>
          <w:color w:val="000000"/>
          <w:szCs w:val="28"/>
          <w:lang w:val="vi-VN"/>
        </w:rPr>
        <w:t>Nghị định số 193/2025/NĐ-C</w:t>
      </w:r>
      <w:r w:rsidR="00E77185" w:rsidRPr="009D3980">
        <w:rPr>
          <w:iCs/>
          <w:color w:val="000000"/>
          <w:szCs w:val="28"/>
          <w:lang w:val="vi-VN"/>
        </w:rPr>
        <w:t>P và N</w:t>
      </w:r>
      <w:r w:rsidR="00E77185">
        <w:rPr>
          <w:color w:val="000000"/>
          <w:szCs w:val="28"/>
          <w:lang w:val="nl-NL"/>
        </w:rPr>
        <w:t>ghị định số 21/2026/NĐ-CP</w:t>
      </w:r>
      <w:r w:rsidR="007B1E91">
        <w:rPr>
          <w:iCs/>
          <w:color w:val="000000"/>
          <w:szCs w:val="28"/>
          <w:lang w:val="vi-VN"/>
        </w:rPr>
        <w:t>.</w:t>
      </w:r>
    </w:p>
    <w:p w14:paraId="01613A06" w14:textId="61B4BAA1" w:rsidR="00943417" w:rsidRDefault="00B5150C" w:rsidP="007407CF">
      <w:pPr>
        <w:widowControl w:val="0"/>
        <w:spacing w:before="120" w:after="0" w:line="360" w:lineRule="exact"/>
        <w:ind w:firstLine="567"/>
        <w:jc w:val="both"/>
        <w:rPr>
          <w:color w:val="000000"/>
          <w:szCs w:val="28"/>
          <w:lang w:val="nl-NL"/>
        </w:rPr>
      </w:pPr>
      <w:r>
        <w:rPr>
          <w:color w:val="000000"/>
          <w:szCs w:val="28"/>
          <w:lang w:val="nl-NL"/>
        </w:rPr>
        <w:t>-</w:t>
      </w:r>
      <w:r w:rsidR="00943417">
        <w:rPr>
          <w:b/>
          <w:bCs/>
          <w:i/>
          <w:iCs/>
          <w:color w:val="000000"/>
          <w:szCs w:val="28"/>
          <w:lang w:val="nl-NL"/>
        </w:rPr>
        <w:t xml:space="preserve"> </w:t>
      </w:r>
      <w:r w:rsidR="00943417">
        <w:rPr>
          <w:color w:val="000000"/>
          <w:szCs w:val="28"/>
          <w:lang w:val="nl-NL"/>
        </w:rPr>
        <w:t xml:space="preserve">Khắc phục những tồn tại, vướng mắc, bất cập qua hơn 05 năm thi hành </w:t>
      </w:r>
      <w:r w:rsidR="004C5BE3">
        <w:rPr>
          <w:color w:val="000000"/>
          <w:szCs w:val="28"/>
          <w:lang w:val="nl-NL"/>
        </w:rPr>
        <w:t xml:space="preserve">Nghị định số 36/2020/NĐ-CP </w:t>
      </w:r>
      <w:r w:rsidR="00943417">
        <w:rPr>
          <w:color w:val="000000"/>
          <w:szCs w:val="28"/>
          <w:lang w:val="nl-NL"/>
        </w:rPr>
        <w:t xml:space="preserve">được các cấp, các ngành, địa phương, doanh nghiệp kiến nghị, góp ý trong quá trình tổng kết, lấy ý kiến xây dựng </w:t>
      </w:r>
      <w:r w:rsidR="00B826BC">
        <w:rPr>
          <w:color w:val="000000"/>
          <w:szCs w:val="28"/>
          <w:lang w:val="nl-NL"/>
        </w:rPr>
        <w:t>d</w:t>
      </w:r>
      <w:r w:rsidR="00943417">
        <w:rPr>
          <w:color w:val="000000"/>
          <w:szCs w:val="28"/>
          <w:lang w:val="nl-NL"/>
        </w:rPr>
        <w:t>ự thảo Nghị định.</w:t>
      </w:r>
      <w:r w:rsidR="00E77185">
        <w:rPr>
          <w:color w:val="000000"/>
          <w:szCs w:val="28"/>
          <w:lang w:val="nl-NL"/>
        </w:rPr>
        <w:t xml:space="preserve"> Phân định rõ</w:t>
      </w:r>
      <w:r w:rsidR="00943417">
        <w:rPr>
          <w:color w:val="000000"/>
          <w:szCs w:val="28"/>
          <w:lang w:val="nl-NL"/>
        </w:rPr>
        <w:t xml:space="preserve"> ranh giới giữa xử lý hành chính với xử lý hình sự (tội khai thác không đúng nội dung giấy phép quy định tại Điều 227 Bộ </w:t>
      </w:r>
      <w:r w:rsidR="00E77185">
        <w:rPr>
          <w:color w:val="000000"/>
          <w:szCs w:val="28"/>
          <w:lang w:val="nl-NL"/>
        </w:rPr>
        <w:t xml:space="preserve">luật Hình </w:t>
      </w:r>
      <w:r w:rsidR="00943417">
        <w:rPr>
          <w:color w:val="000000"/>
          <w:szCs w:val="28"/>
          <w:lang w:val="nl-NL"/>
        </w:rPr>
        <w:t>sự) để thống nhất thực hiện.</w:t>
      </w:r>
    </w:p>
    <w:p w14:paraId="7B872B6B" w14:textId="3705137D" w:rsidR="005F0A4B" w:rsidRDefault="005F0A4B" w:rsidP="007407CF">
      <w:pPr>
        <w:pStyle w:val="Tiumc"/>
        <w:shd w:val="clear" w:color="auto" w:fill="auto"/>
        <w:spacing w:before="120" w:after="0"/>
        <w:ind w:firstLine="567"/>
        <w:rPr>
          <w:bCs/>
          <w:i/>
          <w:iCs/>
        </w:rPr>
      </w:pPr>
      <w:r>
        <w:rPr>
          <w:bCs/>
          <w:i/>
          <w:iCs/>
        </w:rPr>
        <w:t xml:space="preserve">2. Quan điểm xây dựng </w:t>
      </w:r>
      <w:r w:rsidR="00627FB2">
        <w:rPr>
          <w:bCs/>
          <w:i/>
          <w:iCs/>
        </w:rPr>
        <w:t>dự thảo Nghị định</w:t>
      </w:r>
    </w:p>
    <w:p w14:paraId="65A81272" w14:textId="77EBC4A4" w:rsidR="0082582C" w:rsidRDefault="00B5150C" w:rsidP="007407CF">
      <w:pPr>
        <w:pStyle w:val="BodyText"/>
        <w:spacing w:before="120" w:line="360" w:lineRule="exact"/>
        <w:ind w:firstLine="567"/>
        <w:rPr>
          <w:rFonts w:ascii="Times New Roman" w:hAnsi="Times New Roman"/>
          <w:color w:val="000000"/>
          <w:szCs w:val="28"/>
          <w:lang w:val="vi-VN"/>
        </w:rPr>
      </w:pPr>
      <w:r>
        <w:rPr>
          <w:rFonts w:ascii="Times New Roman" w:hAnsi="Times New Roman"/>
          <w:color w:val="000000"/>
          <w:szCs w:val="28"/>
          <w:lang w:val="vi-VN"/>
        </w:rPr>
        <w:t>-</w:t>
      </w:r>
      <w:r w:rsidR="0082582C">
        <w:rPr>
          <w:rFonts w:ascii="Times New Roman" w:hAnsi="Times New Roman"/>
          <w:color w:val="000000"/>
          <w:szCs w:val="28"/>
          <w:lang w:val="vi-VN"/>
        </w:rPr>
        <w:t xml:space="preserve"> Chỉ quy định chế tài xử phạt đối với các hành vi vi phạm nghĩa vụ, trách nhiệm, những điều bị nghiêm cấm đối với tổ chức, cá nhân được quy định trong </w:t>
      </w:r>
      <w:r w:rsidR="00E77185">
        <w:rPr>
          <w:iCs/>
          <w:color w:val="000000"/>
          <w:szCs w:val="28"/>
          <w:lang w:val="vi-VN"/>
        </w:rPr>
        <w:t xml:space="preserve">Luật Địa chất và </w:t>
      </w:r>
      <w:r w:rsidR="00FC681A" w:rsidRPr="009D3980">
        <w:rPr>
          <w:iCs/>
          <w:color w:val="000000"/>
          <w:szCs w:val="28"/>
          <w:lang w:val="vi-VN"/>
        </w:rPr>
        <w:t>k</w:t>
      </w:r>
      <w:r w:rsidR="00E77185">
        <w:rPr>
          <w:iCs/>
          <w:color w:val="000000"/>
          <w:szCs w:val="28"/>
          <w:lang w:val="vi-VN"/>
        </w:rPr>
        <w:t xml:space="preserve">hoáng sản năm 2024 </w:t>
      </w:r>
      <w:r w:rsidR="00E77185">
        <w:rPr>
          <w:color w:val="000000"/>
          <w:szCs w:val="28"/>
          <w:lang w:val="nl-NL"/>
        </w:rPr>
        <w:t xml:space="preserve">được sửa đổi, bổ sung một số điều tại Luật số 147/2025/QH15, </w:t>
      </w:r>
      <w:r w:rsidR="00E77185">
        <w:rPr>
          <w:iCs/>
          <w:color w:val="000000"/>
          <w:szCs w:val="28"/>
          <w:lang w:val="vi-VN"/>
        </w:rPr>
        <w:t>Nghị định số 193/2025/NĐ-C</w:t>
      </w:r>
      <w:r w:rsidR="00E77185" w:rsidRPr="009D3980">
        <w:rPr>
          <w:iCs/>
          <w:color w:val="000000"/>
          <w:szCs w:val="28"/>
          <w:lang w:val="vi-VN"/>
        </w:rPr>
        <w:t>P và N</w:t>
      </w:r>
      <w:r w:rsidR="00E77185">
        <w:rPr>
          <w:color w:val="000000"/>
          <w:szCs w:val="28"/>
          <w:lang w:val="nl-NL"/>
        </w:rPr>
        <w:t>ghị định số 21/2026/NĐ-CP</w:t>
      </w:r>
      <w:r w:rsidR="0082582C">
        <w:rPr>
          <w:rFonts w:ascii="Times New Roman" w:hAnsi="Times New Roman"/>
          <w:color w:val="000000"/>
          <w:szCs w:val="28"/>
          <w:lang w:val="vi-VN"/>
        </w:rPr>
        <w:t>. Bãi bỏ, hoặc lược bớt chế tài xử phạt đối với các hành vi không gây nguy hại, hậu quả cho xã hội</w:t>
      </w:r>
      <w:r w:rsidR="00E77185" w:rsidRPr="009D3980">
        <w:rPr>
          <w:rFonts w:ascii="Times New Roman" w:hAnsi="Times New Roman"/>
          <w:color w:val="000000"/>
          <w:szCs w:val="28"/>
          <w:lang w:val="vi-VN"/>
        </w:rPr>
        <w:t>;</w:t>
      </w:r>
    </w:p>
    <w:p w14:paraId="7BD8865D" w14:textId="0750F8F3" w:rsidR="0082582C" w:rsidRDefault="00B5150C" w:rsidP="007407CF">
      <w:pPr>
        <w:spacing w:before="120" w:after="0" w:line="360" w:lineRule="exact"/>
        <w:ind w:firstLine="567"/>
        <w:jc w:val="both"/>
        <w:rPr>
          <w:bCs/>
          <w:color w:val="000000"/>
          <w:szCs w:val="28"/>
          <w:lang w:val="nl-NL"/>
        </w:rPr>
      </w:pPr>
      <w:r>
        <w:rPr>
          <w:bCs/>
          <w:color w:val="000000"/>
          <w:szCs w:val="28"/>
          <w:lang w:val="nl-NL"/>
        </w:rPr>
        <w:t>-</w:t>
      </w:r>
      <w:r w:rsidR="0082582C">
        <w:rPr>
          <w:bCs/>
          <w:color w:val="000000"/>
          <w:szCs w:val="28"/>
          <w:lang w:val="nl-NL"/>
        </w:rPr>
        <w:t xml:space="preserve"> Nâng cao mức tiền xử phạt đối với một số hành vi có nguy cơ gây ảnh hưởng tới an toàn, môi trường và tài sản nhà nước như: khai thác không đúng thiết kế mỏ, khai thác ra ngoài ranh giới, kê khai, báo cáo sản lượng không trung thực...</w:t>
      </w:r>
    </w:p>
    <w:p w14:paraId="3CA78DA7" w14:textId="7FCD3177" w:rsidR="0082582C" w:rsidRDefault="0082582C" w:rsidP="007407CF">
      <w:pPr>
        <w:pStyle w:val="BodyText"/>
        <w:spacing w:before="120" w:line="360" w:lineRule="exact"/>
        <w:ind w:firstLine="567"/>
        <w:rPr>
          <w:rFonts w:ascii="Times New Roman" w:hAnsi="Times New Roman"/>
          <w:bCs/>
          <w:color w:val="000000"/>
          <w:szCs w:val="28"/>
          <w:lang w:val="nl-NL"/>
        </w:rPr>
      </w:pPr>
      <w:r>
        <w:rPr>
          <w:rFonts w:ascii="Times New Roman" w:hAnsi="Times New Roman"/>
          <w:bCs/>
          <w:color w:val="000000"/>
          <w:szCs w:val="28"/>
          <w:lang w:val="nl-NL"/>
        </w:rPr>
        <w:t xml:space="preserve">- </w:t>
      </w:r>
      <w:r w:rsidR="0041605A">
        <w:rPr>
          <w:rFonts w:ascii="Times New Roman" w:hAnsi="Times New Roman"/>
          <w:bCs/>
          <w:color w:val="000000"/>
          <w:szCs w:val="28"/>
          <w:lang w:val="nl-NL"/>
        </w:rPr>
        <w:t>Hạn chế</w:t>
      </w:r>
      <w:r>
        <w:rPr>
          <w:rFonts w:ascii="Times New Roman" w:hAnsi="Times New Roman"/>
          <w:bCs/>
          <w:color w:val="000000"/>
          <w:szCs w:val="28"/>
          <w:lang w:val="nl-NL"/>
        </w:rPr>
        <w:t xml:space="preserve"> hình thức tước quyền sử dụng giấy phép trong hình thức xử phạt bổ sung đối với các hành vi vi phạm do nhiều bất cập trong thực tiễn liên quan tới nghĩa vụ của tổ chức, cá nhân được quy định trong giấy phép và nhiều trường hợp đã thế chấp </w:t>
      </w:r>
      <w:r w:rsidR="00E77185">
        <w:rPr>
          <w:rFonts w:ascii="Times New Roman" w:hAnsi="Times New Roman"/>
          <w:bCs/>
          <w:color w:val="000000"/>
          <w:szCs w:val="28"/>
          <w:lang w:val="nl-NL"/>
        </w:rPr>
        <w:t xml:space="preserve">quyền khai thác khoáng sản tại </w:t>
      </w:r>
      <w:r>
        <w:rPr>
          <w:rFonts w:ascii="Times New Roman" w:hAnsi="Times New Roman"/>
          <w:bCs/>
          <w:color w:val="000000"/>
          <w:szCs w:val="28"/>
          <w:lang w:val="nl-NL"/>
        </w:rPr>
        <w:t>các ngân hàng. Thay thế hình thức tước giấy phép bằng hình thức đình chỉ hoạt động có thời hạn</w:t>
      </w:r>
      <w:r w:rsidR="00E77185">
        <w:rPr>
          <w:rFonts w:ascii="Times New Roman" w:hAnsi="Times New Roman"/>
          <w:bCs/>
          <w:color w:val="000000"/>
          <w:szCs w:val="28"/>
          <w:lang w:val="nl-NL"/>
        </w:rPr>
        <w:t>;</w:t>
      </w:r>
    </w:p>
    <w:p w14:paraId="02F220DB" w14:textId="067DBF8C" w:rsidR="0082582C" w:rsidRDefault="0082582C" w:rsidP="007407CF">
      <w:pPr>
        <w:pStyle w:val="BodyText"/>
        <w:spacing w:before="120" w:line="360" w:lineRule="exact"/>
        <w:ind w:firstLine="567"/>
        <w:rPr>
          <w:rFonts w:ascii="Times New Roman" w:hAnsi="Times New Roman"/>
          <w:bCs/>
          <w:color w:val="000000"/>
          <w:szCs w:val="28"/>
          <w:lang w:val="nl-NL"/>
        </w:rPr>
      </w:pPr>
      <w:r>
        <w:rPr>
          <w:rFonts w:ascii="Times New Roman" w:hAnsi="Times New Roman"/>
          <w:bCs/>
          <w:color w:val="000000"/>
          <w:szCs w:val="28"/>
          <w:lang w:val="nl-NL"/>
        </w:rPr>
        <w:t xml:space="preserve">- Hạn chế áp dụng hình thức đình chỉ hoạt động khai thác trong hình thức xử phạt bổ sung do những hệ lụy </w:t>
      </w:r>
      <w:r w:rsidR="00FC681A">
        <w:rPr>
          <w:rFonts w:ascii="Times New Roman" w:hAnsi="Times New Roman"/>
          <w:bCs/>
          <w:color w:val="000000"/>
          <w:szCs w:val="28"/>
          <w:lang w:val="nl-NL"/>
        </w:rPr>
        <w:t xml:space="preserve">có </w:t>
      </w:r>
      <w:r>
        <w:rPr>
          <w:rFonts w:ascii="Times New Roman" w:hAnsi="Times New Roman"/>
          <w:bCs/>
          <w:color w:val="000000"/>
          <w:szCs w:val="28"/>
          <w:lang w:val="nl-NL"/>
        </w:rPr>
        <w:t xml:space="preserve">tính dây chuyền ảnh hưởng tới quyền lợi, nghĩa vụ của doanh nghiệp, người lao động và các tổ chức khác (nhiều trường hợp đã có đơn khiếu nại đối với </w:t>
      </w:r>
      <w:r w:rsidR="006F0D04">
        <w:rPr>
          <w:rFonts w:ascii="Times New Roman" w:hAnsi="Times New Roman"/>
          <w:bCs/>
          <w:color w:val="000000"/>
          <w:szCs w:val="28"/>
          <w:lang w:val="nl-NL"/>
        </w:rPr>
        <w:t>q</w:t>
      </w:r>
      <w:r>
        <w:rPr>
          <w:rFonts w:ascii="Times New Roman" w:hAnsi="Times New Roman"/>
          <w:bCs/>
          <w:color w:val="000000"/>
          <w:szCs w:val="28"/>
          <w:lang w:val="nl-NL"/>
        </w:rPr>
        <w:t>uyết định xử phạt hành chính). Chỉ áp dụng hình thức này đối với các hành vi nghiêm trọng liên quan tới nghĩa vụ tài chính, an toàn lao động, môi trường và tái phạm hoặc vi phạm nhiều lần</w:t>
      </w:r>
      <w:r w:rsidR="00E77185">
        <w:rPr>
          <w:rFonts w:ascii="Times New Roman" w:hAnsi="Times New Roman"/>
          <w:bCs/>
          <w:color w:val="000000"/>
          <w:szCs w:val="28"/>
          <w:lang w:val="nl-NL"/>
        </w:rPr>
        <w:t>;</w:t>
      </w:r>
    </w:p>
    <w:p w14:paraId="1DE3153A" w14:textId="212A2292" w:rsidR="0082582C" w:rsidRDefault="0082582C" w:rsidP="007407CF">
      <w:pPr>
        <w:pStyle w:val="BodyText"/>
        <w:spacing w:before="120" w:line="360" w:lineRule="exact"/>
        <w:ind w:firstLine="567"/>
        <w:rPr>
          <w:rFonts w:ascii="Times New Roman" w:hAnsi="Times New Roman"/>
          <w:bCs/>
          <w:color w:val="000000"/>
          <w:szCs w:val="28"/>
          <w:lang w:val="nl-NL"/>
        </w:rPr>
      </w:pPr>
      <w:r>
        <w:rPr>
          <w:rFonts w:ascii="Times New Roman" w:hAnsi="Times New Roman"/>
          <w:bCs/>
          <w:color w:val="000000"/>
          <w:szCs w:val="28"/>
          <w:lang w:val="nl-NL"/>
        </w:rPr>
        <w:t xml:space="preserve">- Điều chỉnh chức danh, thẩm quyền của người ban hành quyết định xử phạt VPHC cho phù hợp với các văn bản pháp luật </w:t>
      </w:r>
      <w:r w:rsidR="0051625E">
        <w:rPr>
          <w:rFonts w:ascii="Times New Roman" w:hAnsi="Times New Roman"/>
          <w:bCs/>
          <w:color w:val="000000"/>
          <w:szCs w:val="28"/>
          <w:lang w:val="nl-NL"/>
        </w:rPr>
        <w:t>về xử lý vi phạm hành chính và mô hình tổ chức chính quyền 02 cấp</w:t>
      </w:r>
      <w:r w:rsidR="00E77185">
        <w:rPr>
          <w:rFonts w:ascii="Times New Roman" w:hAnsi="Times New Roman"/>
          <w:bCs/>
          <w:color w:val="000000"/>
          <w:szCs w:val="28"/>
          <w:lang w:val="nl-NL"/>
        </w:rPr>
        <w:t>;</w:t>
      </w:r>
      <w:r>
        <w:rPr>
          <w:rFonts w:ascii="Times New Roman" w:hAnsi="Times New Roman"/>
          <w:bCs/>
          <w:color w:val="000000"/>
          <w:szCs w:val="28"/>
          <w:lang w:val="nl-NL"/>
        </w:rPr>
        <w:t xml:space="preserve"> </w:t>
      </w:r>
    </w:p>
    <w:p w14:paraId="2BB2173C" w14:textId="6ED27FC6" w:rsidR="0082582C" w:rsidRDefault="0082582C" w:rsidP="007407CF">
      <w:pPr>
        <w:pStyle w:val="BodyText"/>
        <w:spacing w:before="120" w:line="360" w:lineRule="exact"/>
        <w:ind w:firstLine="567"/>
        <w:rPr>
          <w:rFonts w:ascii="Times New Roman" w:hAnsi="Times New Roman"/>
          <w:bCs/>
          <w:color w:val="000000"/>
          <w:szCs w:val="28"/>
          <w:lang w:val="nl-NL"/>
        </w:rPr>
      </w:pPr>
      <w:r>
        <w:rPr>
          <w:rFonts w:ascii="Times New Roman" w:hAnsi="Times New Roman"/>
          <w:bCs/>
          <w:color w:val="000000"/>
          <w:szCs w:val="28"/>
          <w:lang w:val="nl-NL"/>
        </w:rPr>
        <w:t xml:space="preserve">- </w:t>
      </w:r>
      <w:r w:rsidR="00E77185">
        <w:rPr>
          <w:rFonts w:ascii="Times New Roman" w:hAnsi="Times New Roman"/>
          <w:bCs/>
          <w:color w:val="000000"/>
          <w:szCs w:val="28"/>
          <w:lang w:val="nl-NL"/>
        </w:rPr>
        <w:t>P</w:t>
      </w:r>
      <w:r>
        <w:rPr>
          <w:rFonts w:ascii="Times New Roman" w:hAnsi="Times New Roman"/>
          <w:bCs/>
          <w:color w:val="000000"/>
          <w:szCs w:val="28"/>
          <w:lang w:val="nl-NL"/>
        </w:rPr>
        <w:t>hân định</w:t>
      </w:r>
      <w:r w:rsidR="0051625E">
        <w:rPr>
          <w:rFonts w:ascii="Times New Roman" w:hAnsi="Times New Roman"/>
          <w:bCs/>
          <w:color w:val="000000"/>
          <w:szCs w:val="28"/>
          <w:lang w:val="nl-NL"/>
        </w:rPr>
        <w:t xml:space="preserve"> </w:t>
      </w:r>
      <w:r>
        <w:rPr>
          <w:rFonts w:ascii="Times New Roman" w:hAnsi="Times New Roman"/>
          <w:bCs/>
          <w:color w:val="000000"/>
          <w:szCs w:val="28"/>
          <w:lang w:val="nl-NL"/>
        </w:rPr>
        <w:t>ranh giới</w:t>
      </w:r>
      <w:r w:rsidR="00AE274B">
        <w:rPr>
          <w:rFonts w:ascii="Times New Roman" w:hAnsi="Times New Roman"/>
          <w:bCs/>
          <w:color w:val="000000"/>
          <w:szCs w:val="28"/>
          <w:lang w:val="nl-NL"/>
        </w:rPr>
        <w:t xml:space="preserve"> giữa</w:t>
      </w:r>
      <w:r>
        <w:rPr>
          <w:rFonts w:ascii="Times New Roman" w:hAnsi="Times New Roman"/>
          <w:bCs/>
          <w:color w:val="000000"/>
          <w:szCs w:val="28"/>
          <w:lang w:val="nl-NL"/>
        </w:rPr>
        <w:t xml:space="preserve"> xử lý</w:t>
      </w:r>
      <w:r w:rsidR="0051625E">
        <w:rPr>
          <w:rFonts w:ascii="Times New Roman" w:hAnsi="Times New Roman"/>
          <w:bCs/>
          <w:color w:val="000000"/>
          <w:szCs w:val="28"/>
          <w:lang w:val="nl-NL"/>
        </w:rPr>
        <w:t xml:space="preserve"> </w:t>
      </w:r>
      <w:r w:rsidR="00AE274B">
        <w:rPr>
          <w:rFonts w:ascii="Times New Roman" w:hAnsi="Times New Roman"/>
          <w:bCs/>
          <w:color w:val="000000"/>
          <w:szCs w:val="28"/>
          <w:lang w:val="nl-NL"/>
        </w:rPr>
        <w:t>hành chính với xử lý hình sự</w:t>
      </w:r>
      <w:r w:rsidR="00E77185">
        <w:rPr>
          <w:rFonts w:ascii="Times New Roman" w:hAnsi="Times New Roman"/>
          <w:bCs/>
          <w:color w:val="000000"/>
          <w:szCs w:val="28"/>
          <w:lang w:val="nl-NL"/>
        </w:rPr>
        <w:t xml:space="preserve"> trong hoạt động khoáng sản;</w:t>
      </w:r>
    </w:p>
    <w:p w14:paraId="6A321603" w14:textId="628DE064" w:rsidR="0082582C" w:rsidRDefault="0082582C" w:rsidP="007407CF">
      <w:pPr>
        <w:pStyle w:val="BodyText"/>
        <w:spacing w:before="120" w:line="360" w:lineRule="exact"/>
        <w:ind w:firstLine="567"/>
        <w:rPr>
          <w:rFonts w:ascii="Times New Roman" w:hAnsi="Times New Roman"/>
          <w:bCs/>
          <w:color w:val="000000"/>
          <w:spacing w:val="2"/>
          <w:szCs w:val="28"/>
          <w:lang w:val="nl-NL"/>
        </w:rPr>
      </w:pPr>
      <w:r>
        <w:rPr>
          <w:rFonts w:ascii="Times New Roman" w:hAnsi="Times New Roman"/>
          <w:bCs/>
          <w:color w:val="000000"/>
          <w:spacing w:val="2"/>
          <w:szCs w:val="28"/>
          <w:lang w:val="nl-NL"/>
        </w:rPr>
        <w:lastRenderedPageBreak/>
        <w:t xml:space="preserve">- Lấy ý kiến để </w:t>
      </w:r>
      <w:r w:rsidR="0051625E">
        <w:rPr>
          <w:rFonts w:ascii="Times New Roman" w:hAnsi="Times New Roman"/>
          <w:bCs/>
          <w:color w:val="000000"/>
          <w:spacing w:val="2"/>
          <w:szCs w:val="28"/>
          <w:lang w:val="nl-NL"/>
        </w:rPr>
        <w:t xml:space="preserve">xem xét </w:t>
      </w:r>
      <w:r>
        <w:rPr>
          <w:rFonts w:ascii="Times New Roman" w:hAnsi="Times New Roman"/>
          <w:bCs/>
          <w:color w:val="000000"/>
          <w:spacing w:val="2"/>
          <w:szCs w:val="28"/>
          <w:lang w:val="nl-NL"/>
        </w:rPr>
        <w:t xml:space="preserve">sửa đổi quy định về </w:t>
      </w:r>
      <w:r w:rsidR="007C3018">
        <w:rPr>
          <w:rFonts w:ascii="Times New Roman" w:hAnsi="Times New Roman"/>
          <w:bCs/>
          <w:color w:val="000000"/>
          <w:spacing w:val="2"/>
          <w:szCs w:val="28"/>
          <w:lang w:val="nl-NL"/>
        </w:rPr>
        <w:t xml:space="preserve">cách </w:t>
      </w:r>
      <w:r>
        <w:rPr>
          <w:rFonts w:ascii="Times New Roman" w:hAnsi="Times New Roman"/>
          <w:bCs/>
          <w:color w:val="000000"/>
          <w:spacing w:val="2"/>
          <w:szCs w:val="28"/>
          <w:lang w:val="nl-NL"/>
        </w:rPr>
        <w:t>xác định số lợi bất hợp pháp do các cơ quan, bộ ngành hiện nay còn nhiều quan điểm khác nhau. Đồng thời, phân định rõ khái niệm “số lợi bất hợp pháp” trong Nghị định xử phạt hành chính với “số lợi bất chính” t</w:t>
      </w:r>
      <w:r w:rsidR="008A441D">
        <w:rPr>
          <w:rFonts w:ascii="Times New Roman" w:hAnsi="Times New Roman"/>
          <w:bCs/>
          <w:color w:val="000000"/>
          <w:spacing w:val="2"/>
          <w:szCs w:val="28"/>
          <w:lang w:val="nl-NL"/>
        </w:rPr>
        <w:t>ại</w:t>
      </w:r>
      <w:r>
        <w:rPr>
          <w:rFonts w:ascii="Times New Roman" w:hAnsi="Times New Roman"/>
          <w:bCs/>
          <w:color w:val="000000"/>
          <w:spacing w:val="2"/>
          <w:szCs w:val="28"/>
          <w:lang w:val="nl-NL"/>
        </w:rPr>
        <w:t xml:space="preserve"> Điều 227 Bộ </w:t>
      </w:r>
      <w:r w:rsidR="00FC681A">
        <w:rPr>
          <w:rFonts w:ascii="Times New Roman" w:hAnsi="Times New Roman"/>
          <w:bCs/>
          <w:color w:val="000000"/>
          <w:spacing w:val="2"/>
          <w:szCs w:val="28"/>
          <w:lang w:val="nl-NL"/>
        </w:rPr>
        <w:t xml:space="preserve">luật Hình </w:t>
      </w:r>
      <w:r>
        <w:rPr>
          <w:rFonts w:ascii="Times New Roman" w:hAnsi="Times New Roman"/>
          <w:bCs/>
          <w:color w:val="000000"/>
          <w:spacing w:val="2"/>
          <w:szCs w:val="28"/>
          <w:lang w:val="nl-NL"/>
        </w:rPr>
        <w:t>sự để thống nhất thực hiện</w:t>
      </w:r>
      <w:r w:rsidR="00E77185">
        <w:rPr>
          <w:rFonts w:ascii="Times New Roman" w:hAnsi="Times New Roman"/>
          <w:bCs/>
          <w:color w:val="000000"/>
          <w:spacing w:val="2"/>
          <w:szCs w:val="28"/>
          <w:lang w:val="nl-NL"/>
        </w:rPr>
        <w:t>;</w:t>
      </w:r>
    </w:p>
    <w:p w14:paraId="302BA39F" w14:textId="77E64FA4" w:rsidR="0082582C" w:rsidRDefault="0082582C" w:rsidP="007407CF">
      <w:pPr>
        <w:pStyle w:val="BodyText"/>
        <w:spacing w:before="120" w:line="360" w:lineRule="exact"/>
        <w:ind w:firstLine="567"/>
        <w:rPr>
          <w:rFonts w:ascii="Times New Roman" w:hAnsi="Times New Roman"/>
          <w:bCs/>
          <w:color w:val="000000"/>
          <w:szCs w:val="28"/>
          <w:lang w:val="nl-NL"/>
        </w:rPr>
      </w:pPr>
      <w:r>
        <w:rPr>
          <w:rFonts w:ascii="Times New Roman" w:hAnsi="Times New Roman"/>
          <w:bCs/>
          <w:color w:val="000000"/>
          <w:szCs w:val="28"/>
          <w:lang w:val="nl-NL"/>
        </w:rPr>
        <w:t>- Điều chỉnh quy định xử lý đối với một số hành vi gặp phải vướng mắc</w:t>
      </w:r>
      <w:r w:rsidR="008A441D">
        <w:rPr>
          <w:rFonts w:ascii="Times New Roman" w:hAnsi="Times New Roman"/>
          <w:bCs/>
          <w:color w:val="000000"/>
          <w:szCs w:val="28"/>
          <w:lang w:val="nl-NL"/>
        </w:rPr>
        <w:t>, bất cập</w:t>
      </w:r>
      <w:r>
        <w:rPr>
          <w:rFonts w:ascii="Times New Roman" w:hAnsi="Times New Roman"/>
          <w:bCs/>
          <w:color w:val="000000"/>
          <w:szCs w:val="28"/>
          <w:lang w:val="nl-NL"/>
        </w:rPr>
        <w:t xml:space="preserve"> qua tổng kết thực tiễn 05 năm thi hành </w:t>
      </w:r>
      <w:r w:rsidR="00DF2A0C">
        <w:rPr>
          <w:rFonts w:ascii="Times New Roman" w:hAnsi="Times New Roman"/>
          <w:bCs/>
          <w:color w:val="000000"/>
          <w:szCs w:val="28"/>
          <w:lang w:val="nl-NL"/>
        </w:rPr>
        <w:t>Nghị định số 36/2020/NĐ-CP</w:t>
      </w:r>
      <w:r w:rsidR="00E77185">
        <w:rPr>
          <w:rFonts w:ascii="Times New Roman" w:hAnsi="Times New Roman"/>
          <w:bCs/>
          <w:color w:val="000000"/>
          <w:szCs w:val="28"/>
          <w:lang w:val="nl-NL"/>
        </w:rPr>
        <w:t>;</w:t>
      </w:r>
    </w:p>
    <w:p w14:paraId="6DF99240" w14:textId="301CB20B" w:rsidR="008A441D" w:rsidRDefault="008A441D" w:rsidP="007407CF">
      <w:pPr>
        <w:pStyle w:val="BodyText"/>
        <w:spacing w:before="120" w:line="360" w:lineRule="exact"/>
        <w:ind w:firstLine="567"/>
        <w:rPr>
          <w:rFonts w:ascii="Times New Roman" w:hAnsi="Times New Roman"/>
          <w:bCs/>
          <w:color w:val="000000"/>
          <w:szCs w:val="28"/>
          <w:lang w:val="nl-NL"/>
        </w:rPr>
      </w:pPr>
      <w:r>
        <w:rPr>
          <w:rFonts w:ascii="Times New Roman" w:hAnsi="Times New Roman"/>
          <w:bCs/>
          <w:color w:val="000000"/>
          <w:szCs w:val="28"/>
          <w:lang w:val="nl-NL"/>
        </w:rPr>
        <w:t xml:space="preserve">- </w:t>
      </w:r>
      <w:r w:rsidR="006613B0">
        <w:rPr>
          <w:rFonts w:ascii="Times New Roman" w:hAnsi="Times New Roman"/>
          <w:bCs/>
          <w:color w:val="000000"/>
          <w:szCs w:val="28"/>
          <w:lang w:val="nl-NL"/>
        </w:rPr>
        <w:t xml:space="preserve">Tạo lập hành lang pháp lý rõ ràng </w:t>
      </w:r>
      <w:r>
        <w:rPr>
          <w:rFonts w:ascii="Times New Roman" w:hAnsi="Times New Roman"/>
          <w:bCs/>
          <w:color w:val="000000"/>
          <w:szCs w:val="28"/>
          <w:lang w:val="nl-NL"/>
        </w:rPr>
        <w:t xml:space="preserve">để thống nhất áp dụng đối với các vụ việc vi phạm đang </w:t>
      </w:r>
      <w:r w:rsidR="006613B0">
        <w:rPr>
          <w:rFonts w:ascii="Times New Roman" w:hAnsi="Times New Roman"/>
          <w:bCs/>
          <w:color w:val="000000"/>
          <w:szCs w:val="28"/>
          <w:lang w:val="nl-NL"/>
        </w:rPr>
        <w:t xml:space="preserve">trong giai đoạn xem xét, </w:t>
      </w:r>
      <w:r>
        <w:rPr>
          <w:rFonts w:ascii="Times New Roman" w:hAnsi="Times New Roman"/>
          <w:bCs/>
          <w:color w:val="000000"/>
          <w:szCs w:val="28"/>
          <w:lang w:val="nl-NL"/>
        </w:rPr>
        <w:t xml:space="preserve">giải quyết </w:t>
      </w:r>
      <w:r w:rsidR="006613B0">
        <w:rPr>
          <w:rFonts w:ascii="Times New Roman" w:hAnsi="Times New Roman"/>
          <w:bCs/>
          <w:color w:val="000000"/>
          <w:szCs w:val="28"/>
          <w:lang w:val="nl-NL"/>
        </w:rPr>
        <w:t>(điều khoản chuyển tiếp)</w:t>
      </w:r>
      <w:r>
        <w:rPr>
          <w:rFonts w:ascii="Times New Roman" w:hAnsi="Times New Roman"/>
          <w:bCs/>
          <w:color w:val="000000"/>
          <w:szCs w:val="28"/>
          <w:lang w:val="nl-NL"/>
        </w:rPr>
        <w:t>.</w:t>
      </w:r>
    </w:p>
    <w:bookmarkEnd w:id="4"/>
    <w:p w14:paraId="3CBA3A82" w14:textId="77777777" w:rsidR="00630B7F" w:rsidRDefault="00630B7F" w:rsidP="007407CF">
      <w:pPr>
        <w:pStyle w:val="Mc0"/>
        <w:spacing w:before="120" w:after="0" w:line="360" w:lineRule="exact"/>
        <w:ind w:firstLine="567"/>
        <w:rPr>
          <w:color w:val="000000"/>
        </w:rPr>
      </w:pPr>
      <w:r>
        <w:rPr>
          <w:color w:val="000000"/>
        </w:rPr>
        <w:t>III. QUÁ TRÌNH XÂY DỰNG DỰ THẢO NGHỊ ĐỊNH</w:t>
      </w:r>
    </w:p>
    <w:p w14:paraId="4F635EBF" w14:textId="6A2666B9" w:rsidR="00630B7F" w:rsidRDefault="00630B7F" w:rsidP="007407CF">
      <w:pPr>
        <w:spacing w:before="120" w:after="0" w:line="360" w:lineRule="exact"/>
        <w:ind w:firstLine="567"/>
        <w:jc w:val="both"/>
        <w:rPr>
          <w:color w:val="000000"/>
          <w:szCs w:val="28"/>
          <w:lang w:val="vi-VN"/>
        </w:rPr>
      </w:pPr>
      <w:bookmarkStart w:id="7" w:name="_Hlk163412816"/>
      <w:r>
        <w:rPr>
          <w:rFonts w:eastAsia="SimSun"/>
          <w:color w:val="000000"/>
          <w:szCs w:val="28"/>
          <w:lang w:val="vi-VN" w:eastAsia="zh-CN"/>
        </w:rPr>
        <w:t xml:space="preserve">Bộ Nông nghiệp và Môi trường </w:t>
      </w:r>
      <w:r w:rsidR="006613B0" w:rsidRPr="009D3980">
        <w:rPr>
          <w:rFonts w:eastAsia="SimSun"/>
          <w:color w:val="000000"/>
          <w:szCs w:val="28"/>
          <w:lang w:val="vi-VN" w:eastAsia="zh-CN"/>
        </w:rPr>
        <w:t xml:space="preserve">đã tổ chức </w:t>
      </w:r>
      <w:r w:rsidR="006613B0" w:rsidRPr="009D3980">
        <w:rPr>
          <w:color w:val="000000"/>
          <w:szCs w:val="28"/>
          <w:lang w:val="vi-VN"/>
        </w:rPr>
        <w:t xml:space="preserve">xây dựng dự thảo Nghị định </w:t>
      </w:r>
      <w:r>
        <w:rPr>
          <w:color w:val="000000"/>
          <w:szCs w:val="28"/>
          <w:lang w:val="vi-VN"/>
        </w:rPr>
        <w:t xml:space="preserve">theo đúng trình tự, thủ tục </w:t>
      </w:r>
      <w:r w:rsidR="006613B0" w:rsidRPr="009D3980">
        <w:rPr>
          <w:color w:val="000000"/>
          <w:szCs w:val="28"/>
          <w:lang w:val="vi-VN"/>
        </w:rPr>
        <w:t xml:space="preserve">được </w:t>
      </w:r>
      <w:r>
        <w:rPr>
          <w:color w:val="000000"/>
          <w:szCs w:val="28"/>
          <w:lang w:val="vi-VN"/>
        </w:rPr>
        <w:t xml:space="preserve">quy định </w:t>
      </w:r>
      <w:r w:rsidR="006613B0" w:rsidRPr="009D3980">
        <w:rPr>
          <w:color w:val="000000"/>
          <w:szCs w:val="28"/>
          <w:lang w:val="vi-VN"/>
        </w:rPr>
        <w:t xml:space="preserve">bởi </w:t>
      </w:r>
      <w:r>
        <w:rPr>
          <w:color w:val="000000"/>
          <w:szCs w:val="28"/>
          <w:lang w:val="vi-VN"/>
        </w:rPr>
        <w:t xml:space="preserve">Luật Ban hành văn bản quy phạm pháp luật, cụ thể: </w:t>
      </w:r>
    </w:p>
    <w:p w14:paraId="1C580C5D" w14:textId="5EAD1FE9" w:rsidR="00612A0F" w:rsidRDefault="00630B7F" w:rsidP="007407CF">
      <w:pPr>
        <w:pStyle w:val="NidungVB"/>
        <w:spacing w:after="0" w:line="360" w:lineRule="exact"/>
        <w:ind w:firstLine="567"/>
        <w:rPr>
          <w:color w:val="000000"/>
          <w:szCs w:val="28"/>
          <w:lang w:val="nl-NL"/>
        </w:rPr>
      </w:pPr>
      <w:r>
        <w:rPr>
          <w:rFonts w:eastAsia="SimSun"/>
          <w:color w:val="000000"/>
          <w:szCs w:val="28"/>
          <w:lang w:val="vi-VN" w:eastAsia="zh-CN"/>
        </w:rPr>
        <w:t>1</w:t>
      </w:r>
      <w:r w:rsidR="00612A0F">
        <w:rPr>
          <w:rFonts w:eastAsia="SimSun"/>
          <w:color w:val="000000"/>
          <w:szCs w:val="28"/>
          <w:lang w:val="vi-VN" w:eastAsia="zh-CN"/>
        </w:rPr>
        <w:t>. Đ</w:t>
      </w:r>
      <w:r w:rsidR="00612A0F">
        <w:rPr>
          <w:color w:val="000000"/>
          <w:szCs w:val="28"/>
          <w:lang w:val="vi-VN"/>
        </w:rPr>
        <w:t xml:space="preserve">ã </w:t>
      </w:r>
      <w:r w:rsidR="00612A0F">
        <w:rPr>
          <w:color w:val="000000"/>
          <w:szCs w:val="28"/>
          <w:lang w:val="nl-NL"/>
        </w:rPr>
        <w:t xml:space="preserve">thành lập Tổ soạn thảo Nghị định tại </w:t>
      </w:r>
      <w:r w:rsidR="00612A0F">
        <w:rPr>
          <w:color w:val="000000"/>
          <w:szCs w:val="28"/>
          <w:lang w:val="vi"/>
        </w:rPr>
        <w:t xml:space="preserve">Quyết định số 3103/QĐ-BNNMT </w:t>
      </w:r>
      <w:r w:rsidR="00612A0F">
        <w:rPr>
          <w:color w:val="000000"/>
          <w:szCs w:val="28"/>
          <w:lang w:val="vi-VN"/>
        </w:rPr>
        <w:t>n</w:t>
      </w:r>
      <w:r w:rsidR="00612A0F">
        <w:rPr>
          <w:color w:val="000000"/>
          <w:szCs w:val="28"/>
          <w:lang w:val="vi"/>
        </w:rPr>
        <w:t xml:space="preserve">gày 07/8/2025 </w:t>
      </w:r>
      <w:r w:rsidR="00612A0F">
        <w:rPr>
          <w:color w:val="000000"/>
          <w:szCs w:val="28"/>
          <w:lang w:val="nl-NL"/>
        </w:rPr>
        <w:t>với đại diện của các Bộ, ngành có liên quan như: Thanh tra Chính phủ, Bộ Công an, Bộ Công thương, Bộ Tư pháp và các Cục, Vụ có liên quan thuộc Bộ Nông nghiệp và Môi trường.</w:t>
      </w:r>
    </w:p>
    <w:p w14:paraId="781F1C5B" w14:textId="77F4616B" w:rsidR="00630B7F" w:rsidRDefault="00630B7F" w:rsidP="007407CF">
      <w:pPr>
        <w:spacing w:before="120" w:after="0" w:line="360" w:lineRule="exact"/>
        <w:ind w:firstLine="567"/>
        <w:jc w:val="both"/>
        <w:rPr>
          <w:color w:val="000000"/>
          <w:szCs w:val="28"/>
          <w:lang w:val="nl-NL"/>
        </w:rPr>
      </w:pPr>
      <w:r>
        <w:rPr>
          <w:color w:val="000000"/>
          <w:szCs w:val="28"/>
          <w:lang w:val="vi-VN"/>
        </w:rPr>
        <w:t xml:space="preserve">2. Đã rà soát các Luật, các Nghị định có liên quan và các điều ước quốc tế trong lĩnh vực khoáng sản mà Việt Nam là thành viên để xây dựng Báo cáo rà soát các văn bản quy phạm pháp luật có liên quan; </w:t>
      </w:r>
      <w:r w:rsidR="00721502">
        <w:rPr>
          <w:color w:val="000000"/>
          <w:szCs w:val="28"/>
          <w:lang w:val="vi-VN"/>
        </w:rPr>
        <w:t xml:space="preserve">thực hiện </w:t>
      </w:r>
      <w:r>
        <w:rPr>
          <w:color w:val="000000"/>
          <w:szCs w:val="28"/>
          <w:lang w:val="vi-VN"/>
        </w:rPr>
        <w:t>đánh giá tác động của chính sách</w:t>
      </w:r>
      <w:r w:rsidR="00612A0F">
        <w:rPr>
          <w:color w:val="000000"/>
          <w:szCs w:val="28"/>
          <w:lang w:val="nl-NL"/>
        </w:rPr>
        <w:t>.</w:t>
      </w:r>
    </w:p>
    <w:p w14:paraId="4A39C5CC" w14:textId="37E2057E" w:rsidR="00B5150C" w:rsidRDefault="00B5150C" w:rsidP="007407CF">
      <w:pPr>
        <w:spacing w:before="120" w:after="0" w:line="360" w:lineRule="exact"/>
        <w:ind w:firstLine="567"/>
        <w:jc w:val="both"/>
        <w:rPr>
          <w:color w:val="000000"/>
          <w:szCs w:val="28"/>
          <w:lang w:val="nl-NL"/>
        </w:rPr>
      </w:pPr>
      <w:r>
        <w:rPr>
          <w:color w:val="000000"/>
          <w:szCs w:val="28"/>
          <w:lang w:val="nl-NL"/>
        </w:rPr>
        <w:t xml:space="preserve">3. Đã ban hành Văn bản số </w:t>
      </w:r>
      <w:r>
        <w:rPr>
          <w:color w:val="000000"/>
          <w:szCs w:val="28"/>
          <w:lang w:val="vi"/>
        </w:rPr>
        <w:t>5639/BNNMT-ĐCKS ngày 18</w:t>
      </w:r>
      <w:r>
        <w:rPr>
          <w:color w:val="000000"/>
          <w:szCs w:val="28"/>
          <w:lang w:val="nl-NL"/>
        </w:rPr>
        <w:t>/</w:t>
      </w:r>
      <w:r>
        <w:rPr>
          <w:color w:val="000000"/>
          <w:szCs w:val="28"/>
          <w:lang w:val="vi"/>
        </w:rPr>
        <w:t>8</w:t>
      </w:r>
      <w:r>
        <w:rPr>
          <w:color w:val="000000"/>
          <w:szCs w:val="28"/>
          <w:lang w:val="nl-NL"/>
        </w:rPr>
        <w:t>/</w:t>
      </w:r>
      <w:r>
        <w:rPr>
          <w:color w:val="000000"/>
          <w:szCs w:val="28"/>
          <w:lang w:val="vi"/>
        </w:rPr>
        <w:t xml:space="preserve">2025 lấy ý kiến các địa phương để phục vụ hoàn thiện, lập báo cáo tổng kết 05 thi hành </w:t>
      </w:r>
      <w:r w:rsidR="00946D72">
        <w:rPr>
          <w:color w:val="000000"/>
          <w:szCs w:val="28"/>
          <w:lang w:val="vi"/>
        </w:rPr>
        <w:t xml:space="preserve">Nghị định số 36/2020/NĐ-CP </w:t>
      </w:r>
      <w:r>
        <w:rPr>
          <w:color w:val="000000"/>
          <w:szCs w:val="28"/>
          <w:lang w:val="nl-NL"/>
        </w:rPr>
        <w:t>trong đó có việc đề xuất, kiến nghị sửa đổi, bổ sung quy định và đánh giá tác động đối với hoạt động địa chất, khoáng sản tại địa phương.</w:t>
      </w:r>
    </w:p>
    <w:p w14:paraId="5C8FC06C" w14:textId="532B7C2F" w:rsidR="00630B7F" w:rsidRDefault="00462A8E" w:rsidP="007407CF">
      <w:pPr>
        <w:spacing w:before="120" w:after="0" w:line="360" w:lineRule="exact"/>
        <w:ind w:firstLine="567"/>
        <w:jc w:val="both"/>
        <w:rPr>
          <w:color w:val="000000"/>
          <w:szCs w:val="28"/>
          <w:lang w:val="nl-NL"/>
        </w:rPr>
      </w:pPr>
      <w:r>
        <w:rPr>
          <w:color w:val="000000"/>
          <w:szCs w:val="28"/>
          <w:lang w:val="nl-NL"/>
        </w:rPr>
        <w:t>4</w:t>
      </w:r>
      <w:r w:rsidR="00630B7F">
        <w:rPr>
          <w:color w:val="000000"/>
          <w:szCs w:val="28"/>
          <w:lang w:val="vi-VN"/>
        </w:rPr>
        <w:t xml:space="preserve">. Ngày </w:t>
      </w:r>
      <w:r w:rsidR="00612A0F">
        <w:rPr>
          <w:color w:val="000000"/>
          <w:szCs w:val="28"/>
          <w:lang w:val="nl-NL"/>
        </w:rPr>
        <w:t>18/8/2025</w:t>
      </w:r>
      <w:r w:rsidR="00630B7F">
        <w:rPr>
          <w:color w:val="000000"/>
          <w:szCs w:val="28"/>
          <w:lang w:val="vi-VN"/>
        </w:rPr>
        <w:t xml:space="preserve">, Bộ đã tổ chức họp Tổ </w:t>
      </w:r>
      <w:r w:rsidR="00612A0F">
        <w:rPr>
          <w:color w:val="000000"/>
          <w:szCs w:val="28"/>
          <w:lang w:val="nl-NL"/>
        </w:rPr>
        <w:t>soạn thảo</w:t>
      </w:r>
      <w:r w:rsidR="00630B7F">
        <w:rPr>
          <w:color w:val="000000"/>
          <w:szCs w:val="28"/>
          <w:lang w:val="vi-VN"/>
        </w:rPr>
        <w:t xml:space="preserve"> (theo Quyết định số </w:t>
      </w:r>
      <w:r w:rsidR="00612A0F">
        <w:rPr>
          <w:color w:val="000000"/>
          <w:szCs w:val="28"/>
          <w:lang w:val="vi"/>
        </w:rPr>
        <w:t xml:space="preserve">3103/QĐ-BNNMT </w:t>
      </w:r>
      <w:r w:rsidR="00612A0F">
        <w:rPr>
          <w:color w:val="000000"/>
          <w:szCs w:val="28"/>
          <w:lang w:val="vi-VN"/>
        </w:rPr>
        <w:t>n</w:t>
      </w:r>
      <w:r w:rsidR="00612A0F">
        <w:rPr>
          <w:color w:val="000000"/>
          <w:szCs w:val="28"/>
          <w:lang w:val="vi"/>
        </w:rPr>
        <w:t>gày 07/8/2025</w:t>
      </w:r>
      <w:r w:rsidR="00630B7F">
        <w:rPr>
          <w:color w:val="000000"/>
          <w:szCs w:val="28"/>
          <w:lang w:val="vi-VN"/>
        </w:rPr>
        <w:t>) để thảo luận, góp ý hoàn thiện dự thảo.</w:t>
      </w:r>
    </w:p>
    <w:p w14:paraId="30A08DF2" w14:textId="249AD40C" w:rsidR="00625333" w:rsidRDefault="00625333" w:rsidP="007407CF">
      <w:pPr>
        <w:spacing w:before="120" w:after="0" w:line="360" w:lineRule="exact"/>
        <w:ind w:firstLine="567"/>
        <w:jc w:val="both"/>
        <w:rPr>
          <w:color w:val="000000"/>
          <w:szCs w:val="28"/>
          <w:lang w:val="nl-NL"/>
        </w:rPr>
      </w:pPr>
      <w:r>
        <w:rPr>
          <w:color w:val="000000"/>
          <w:szCs w:val="28"/>
          <w:lang w:val="nl-NL"/>
        </w:rPr>
        <w:t xml:space="preserve">5. Đã đăng tải dự thảo trên Cổng thông tin điện tử Chính phủ theo </w:t>
      </w:r>
      <w:r w:rsidR="00A06AE5">
        <w:rPr>
          <w:color w:val="000000"/>
          <w:szCs w:val="28"/>
          <w:lang w:val="nl-NL"/>
        </w:rPr>
        <w:t>Công văn</w:t>
      </w:r>
      <w:r>
        <w:rPr>
          <w:color w:val="000000"/>
          <w:szCs w:val="28"/>
          <w:lang w:val="nl-NL"/>
        </w:rPr>
        <w:t xml:space="preserve"> đề nghị số 6431/BNNMT-ĐCKS ngày 08/9/2025.</w:t>
      </w:r>
      <w:r w:rsidR="007C3018">
        <w:rPr>
          <w:color w:val="000000"/>
          <w:szCs w:val="28"/>
          <w:lang w:val="nl-NL"/>
        </w:rPr>
        <w:t xml:space="preserve"> Đã </w:t>
      </w:r>
      <w:r w:rsidR="001E0F13">
        <w:rPr>
          <w:color w:val="000000"/>
          <w:szCs w:val="28"/>
          <w:lang w:val="nl-NL"/>
        </w:rPr>
        <w:t>đăng tải hồ sơ dự thảo trên cổng thông tin điện tử của Bộ Nông nghiệp và Môi trường.</w:t>
      </w:r>
    </w:p>
    <w:p w14:paraId="2FDE6133" w14:textId="49528B21" w:rsidR="00625333" w:rsidRDefault="00625333" w:rsidP="007407CF">
      <w:pPr>
        <w:spacing w:before="120" w:after="0" w:line="360" w:lineRule="exact"/>
        <w:ind w:firstLine="567"/>
        <w:jc w:val="both"/>
        <w:rPr>
          <w:color w:val="000000"/>
          <w:szCs w:val="28"/>
          <w:lang w:val="nl-NL"/>
        </w:rPr>
      </w:pPr>
      <w:r>
        <w:rPr>
          <w:color w:val="000000"/>
          <w:szCs w:val="28"/>
          <w:lang w:val="nl-NL"/>
        </w:rPr>
        <w:t xml:space="preserve">6. Đã </w:t>
      </w:r>
      <w:r w:rsidR="00A06AE5">
        <w:rPr>
          <w:color w:val="000000"/>
          <w:szCs w:val="28"/>
          <w:lang w:val="nl-NL"/>
        </w:rPr>
        <w:t xml:space="preserve">có các </w:t>
      </w:r>
      <w:r>
        <w:rPr>
          <w:color w:val="000000"/>
          <w:szCs w:val="28"/>
          <w:lang w:val="nl-NL"/>
        </w:rPr>
        <w:t>Công văn số 6432/BNNMT-ĐCKS, số 6433/BNNMT-ĐCKS ngày 08/9/2025</w:t>
      </w:r>
      <w:r w:rsidR="00A06AE5">
        <w:rPr>
          <w:color w:val="000000"/>
          <w:szCs w:val="28"/>
          <w:lang w:val="nl-NL"/>
        </w:rPr>
        <w:t xml:space="preserve"> lấy </w:t>
      </w:r>
      <w:r>
        <w:rPr>
          <w:color w:val="000000"/>
          <w:szCs w:val="28"/>
          <w:lang w:val="nl-NL"/>
        </w:rPr>
        <w:t>ý kiến tham gia của các Bộ, cơ quan ngang Bộ, địa phương và các tổ chức, cá nhân có liên quan</w:t>
      </w:r>
      <w:r w:rsidR="00A06AE5">
        <w:rPr>
          <w:color w:val="000000"/>
          <w:szCs w:val="28"/>
          <w:lang w:val="nl-NL"/>
        </w:rPr>
        <w:t>.</w:t>
      </w:r>
    </w:p>
    <w:bookmarkEnd w:id="7"/>
    <w:p w14:paraId="45A42658" w14:textId="131A6D7F" w:rsidR="00A06AE5" w:rsidRDefault="00A06AE5" w:rsidP="007407CF">
      <w:pPr>
        <w:spacing w:before="120" w:after="0" w:line="360" w:lineRule="exact"/>
        <w:ind w:firstLine="567"/>
        <w:jc w:val="both"/>
        <w:rPr>
          <w:color w:val="000000"/>
          <w:szCs w:val="28"/>
          <w:lang w:val="nl-NL"/>
        </w:rPr>
      </w:pPr>
      <w:r>
        <w:rPr>
          <w:color w:val="000000"/>
          <w:szCs w:val="28"/>
          <w:lang w:val="nl-NL"/>
        </w:rPr>
        <w:t xml:space="preserve">7. Bộ Nông nghiệp và Môi trường đã nhận được 181 ý kiến góp ý của 04 Bộ, cơ quan ngang bộ, 22 tỉnh, thành phố và các đơn vị thuộc Bộ. Trên cơ sở </w:t>
      </w:r>
      <w:r>
        <w:rPr>
          <w:color w:val="000000"/>
          <w:szCs w:val="28"/>
          <w:lang w:val="nl-NL"/>
        </w:rPr>
        <w:lastRenderedPageBreak/>
        <w:t>nghiên cứu, tiếp thu, giải trình các ý kiến, Bộ Nông nghiệp và Môi trường đã hoàn thành Dự thảo (lần 3) Nghị định gửi Bộ Tư pháp thẩm định để tiếp thu, hoàn thiện trước khi trình Chính phủ ban hành.</w:t>
      </w:r>
    </w:p>
    <w:p w14:paraId="2298C523" w14:textId="1ACFB1F6" w:rsidR="00D570EA" w:rsidRDefault="00A06AE5" w:rsidP="007407CF">
      <w:pPr>
        <w:pStyle w:val="Mc0"/>
        <w:spacing w:before="120" w:after="0" w:line="360" w:lineRule="exact"/>
        <w:ind w:firstLine="567"/>
        <w:rPr>
          <w:rFonts w:eastAsia="Arial"/>
          <w:b w:val="0"/>
          <w:bCs w:val="0"/>
          <w:color w:val="000000"/>
          <w:kern w:val="0"/>
          <w:lang w:val="nl-NL"/>
        </w:rPr>
      </w:pPr>
      <w:r>
        <w:rPr>
          <w:rFonts w:eastAsia="Arial"/>
          <w:b w:val="0"/>
          <w:bCs w:val="0"/>
          <w:color w:val="000000"/>
          <w:kern w:val="0"/>
          <w:lang w:val="nl-NL"/>
        </w:rPr>
        <w:t>8</w:t>
      </w:r>
      <w:r w:rsidR="00D570EA">
        <w:rPr>
          <w:rFonts w:eastAsia="Arial"/>
          <w:b w:val="0"/>
          <w:bCs w:val="0"/>
          <w:color w:val="000000"/>
          <w:kern w:val="0"/>
          <w:lang w:val="nl-NL"/>
        </w:rPr>
        <w:t xml:space="preserve">. </w:t>
      </w:r>
      <w:r w:rsidR="001E0F13">
        <w:rPr>
          <w:rFonts w:eastAsia="Arial"/>
          <w:b w:val="0"/>
          <w:bCs w:val="0"/>
          <w:color w:val="000000"/>
          <w:kern w:val="0"/>
          <w:lang w:val="nl-NL"/>
        </w:rPr>
        <w:t>Bộ Nông nghiệp và Môi trường đã gửi hồ sơ dự thảo Nghị định và đề nghị Bộ Tư pháp thẩm định theo Công văn số 9275/BNNMT-ĐCKS ngày 19/11/2025.</w:t>
      </w:r>
    </w:p>
    <w:p w14:paraId="4ACEA7D0" w14:textId="61338F22" w:rsidR="001E0F13" w:rsidRDefault="001E0F13" w:rsidP="007407CF">
      <w:pPr>
        <w:pStyle w:val="Mc0"/>
        <w:spacing w:before="120" w:after="0" w:line="360" w:lineRule="exact"/>
        <w:ind w:firstLine="567"/>
        <w:rPr>
          <w:rFonts w:eastAsia="Arial"/>
          <w:b w:val="0"/>
          <w:bCs w:val="0"/>
          <w:color w:val="000000"/>
          <w:kern w:val="0"/>
          <w:lang w:val="nl-NL"/>
        </w:rPr>
      </w:pPr>
      <w:r>
        <w:rPr>
          <w:rFonts w:eastAsia="Arial"/>
          <w:b w:val="0"/>
          <w:bCs w:val="0"/>
          <w:color w:val="000000"/>
          <w:kern w:val="0"/>
          <w:lang w:val="nl-NL"/>
        </w:rPr>
        <w:t>9.</w:t>
      </w:r>
      <w:r w:rsidR="00944352">
        <w:rPr>
          <w:rFonts w:eastAsia="Arial"/>
          <w:b w:val="0"/>
          <w:bCs w:val="0"/>
          <w:color w:val="000000"/>
          <w:kern w:val="0"/>
          <w:lang w:val="nl-NL"/>
        </w:rPr>
        <w:t xml:space="preserve"> Ngày 03/12/2025 Bộ Tư pháp đã tổ chức họp hội đồng thẩm định thành lập theo Quyết định số 3368/QĐ-BTP ngày 27/11/2025.</w:t>
      </w:r>
    </w:p>
    <w:p w14:paraId="2F8D43B6" w14:textId="7029415B" w:rsidR="00944352" w:rsidRPr="006F0D04" w:rsidRDefault="00944352" w:rsidP="007407CF">
      <w:pPr>
        <w:pStyle w:val="Mc0"/>
        <w:spacing w:before="120" w:after="0" w:line="360" w:lineRule="exact"/>
        <w:ind w:firstLine="567"/>
        <w:rPr>
          <w:rFonts w:eastAsia="Arial"/>
          <w:b w:val="0"/>
          <w:bCs w:val="0"/>
          <w:color w:val="000000"/>
          <w:kern w:val="0"/>
          <w:lang w:val="nl-NL"/>
        </w:rPr>
      </w:pPr>
      <w:r>
        <w:rPr>
          <w:rFonts w:eastAsia="Arial"/>
          <w:b w:val="0"/>
          <w:bCs w:val="0"/>
          <w:color w:val="000000"/>
          <w:kern w:val="0"/>
          <w:lang w:val="nl-NL"/>
        </w:rPr>
        <w:t xml:space="preserve">10. Ngày </w:t>
      </w:r>
      <w:r w:rsidR="00B826BC">
        <w:rPr>
          <w:rFonts w:eastAsia="Arial"/>
          <w:b w:val="0"/>
          <w:bCs w:val="0"/>
          <w:color w:val="000000"/>
          <w:kern w:val="0"/>
          <w:lang w:val="nl-NL"/>
        </w:rPr>
        <w:t>16/12/2025, Bộ</w:t>
      </w:r>
      <w:r>
        <w:rPr>
          <w:rFonts w:eastAsia="Arial"/>
          <w:b w:val="0"/>
          <w:bCs w:val="0"/>
          <w:color w:val="000000"/>
          <w:kern w:val="0"/>
          <w:lang w:val="nl-NL"/>
        </w:rPr>
        <w:t xml:space="preserve"> Tư pháp đã có Báo cáo thẩm định số</w:t>
      </w:r>
      <w:r w:rsidR="00B826BC">
        <w:rPr>
          <w:rFonts w:eastAsia="Arial"/>
          <w:b w:val="0"/>
          <w:bCs w:val="0"/>
          <w:color w:val="000000"/>
          <w:kern w:val="0"/>
          <w:lang w:val="nl-NL"/>
        </w:rPr>
        <w:t xml:space="preserve"> 6</w:t>
      </w:r>
      <w:r w:rsidR="00754D0A">
        <w:rPr>
          <w:rFonts w:eastAsia="Arial"/>
          <w:b w:val="0"/>
          <w:bCs w:val="0"/>
          <w:color w:val="000000"/>
          <w:kern w:val="0"/>
          <w:lang w:val="nl-NL"/>
        </w:rPr>
        <w:t>28</w:t>
      </w:r>
      <w:r w:rsidR="00B826BC">
        <w:rPr>
          <w:rFonts w:eastAsia="Arial"/>
          <w:b w:val="0"/>
          <w:bCs w:val="0"/>
          <w:color w:val="000000"/>
          <w:kern w:val="0"/>
          <w:lang w:val="nl-NL"/>
        </w:rPr>
        <w:t>/BCTĐ-</w:t>
      </w:r>
      <w:r w:rsidR="00B826BC" w:rsidRPr="006F0D04">
        <w:rPr>
          <w:rFonts w:eastAsia="Arial"/>
          <w:b w:val="0"/>
          <w:bCs w:val="0"/>
          <w:color w:val="000000"/>
          <w:kern w:val="0"/>
          <w:lang w:val="nl-NL"/>
        </w:rPr>
        <w:t xml:space="preserve">BTP </w:t>
      </w:r>
      <w:r w:rsidRPr="006F0D04">
        <w:rPr>
          <w:rFonts w:eastAsia="Arial"/>
          <w:b w:val="0"/>
          <w:bCs w:val="0"/>
          <w:color w:val="000000"/>
          <w:kern w:val="0"/>
          <w:lang w:val="nl-NL"/>
        </w:rPr>
        <w:t>gửi Bộ Nông nghiệp và Môi trường.</w:t>
      </w:r>
    </w:p>
    <w:p w14:paraId="565A0184" w14:textId="5E3FC768" w:rsidR="00002110" w:rsidRDefault="00002110" w:rsidP="007407CF">
      <w:pPr>
        <w:pStyle w:val="Mc0"/>
        <w:spacing w:before="120" w:after="0" w:line="360" w:lineRule="exact"/>
        <w:ind w:firstLine="567"/>
        <w:rPr>
          <w:rFonts w:eastAsia="Arial"/>
          <w:b w:val="0"/>
          <w:bCs w:val="0"/>
          <w:color w:val="000000"/>
          <w:kern w:val="0"/>
          <w:lang w:val="nl-NL"/>
        </w:rPr>
      </w:pPr>
      <w:r w:rsidRPr="009D3980">
        <w:rPr>
          <w:rFonts w:eastAsia="Arial"/>
          <w:b w:val="0"/>
          <w:bCs w:val="0"/>
          <w:color w:val="000000"/>
          <w:kern w:val="0"/>
          <w:lang w:val="nl-NL"/>
        </w:rPr>
        <w:t xml:space="preserve">11. Trên cơ sở ý kiến thẩm định của Bộ Tư pháp, Bộ Nông nghiệp và Môi trường đã hoàn thiện hồ sơ trình Chính phủ tại Tờ trình số </w:t>
      </w:r>
      <w:r w:rsidR="006F0D04" w:rsidRPr="009D3980">
        <w:rPr>
          <w:rFonts w:eastAsia="Arial"/>
          <w:b w:val="0"/>
          <w:bCs w:val="0"/>
          <w:color w:val="000000"/>
          <w:kern w:val="0"/>
          <w:lang w:val="nl-NL"/>
        </w:rPr>
        <w:t>265/TTr-BNNMT ngày 28/12/2025.</w:t>
      </w:r>
    </w:p>
    <w:p w14:paraId="6F70154D" w14:textId="4077A351" w:rsidR="00002110" w:rsidRDefault="00002110" w:rsidP="007407CF">
      <w:pPr>
        <w:pStyle w:val="Mc0"/>
        <w:spacing w:before="120" w:after="0" w:line="360" w:lineRule="exact"/>
        <w:ind w:firstLine="567"/>
        <w:rPr>
          <w:rFonts w:eastAsia="Arial"/>
          <w:b w:val="0"/>
          <w:bCs w:val="0"/>
          <w:color w:val="000000"/>
          <w:kern w:val="0"/>
          <w:lang w:val="nl-NL"/>
        </w:rPr>
      </w:pPr>
      <w:r>
        <w:rPr>
          <w:rFonts w:eastAsia="Arial"/>
          <w:b w:val="0"/>
          <w:bCs w:val="0"/>
          <w:color w:val="000000"/>
          <w:kern w:val="0"/>
          <w:lang w:val="nl-NL"/>
        </w:rPr>
        <w:t>12. Ngày</w:t>
      </w:r>
      <w:r w:rsidR="006F0D04" w:rsidRPr="009D3980">
        <w:rPr>
          <w:rFonts w:eastAsia="Arial"/>
          <w:b w:val="0"/>
          <w:bCs w:val="0"/>
          <w:color w:val="000000"/>
          <w:kern w:val="0"/>
          <w:lang w:val="nl-NL"/>
        </w:rPr>
        <w:t xml:space="preserve"> 01/01/2026 </w:t>
      </w:r>
      <w:r>
        <w:rPr>
          <w:rFonts w:eastAsia="Arial"/>
          <w:b w:val="0"/>
          <w:bCs w:val="0"/>
          <w:color w:val="000000"/>
          <w:kern w:val="0"/>
          <w:lang w:val="nl-NL"/>
        </w:rPr>
        <w:t>Văn phòng Chính phủ có Văn bản số 04/VPCP thông báo ý kiến của Phó Thủ tướng</w:t>
      </w:r>
      <w:r w:rsidR="006F0D04" w:rsidRPr="009D3980">
        <w:rPr>
          <w:rFonts w:eastAsia="Arial"/>
          <w:b w:val="0"/>
          <w:bCs w:val="0"/>
          <w:color w:val="000000"/>
          <w:kern w:val="0"/>
          <w:lang w:val="nl-NL"/>
        </w:rPr>
        <w:t xml:space="preserve"> Chính phủ Trần Hồng Hà về việc tiếp tục cập nhật các quy định của Luật sửa đổi, bổ sung một số điều của Luật Địa chất và khoáng sản năm 2024, Nghị định sửa đổi, bổ sung một số điều của Nghị định 193/2025/NĐ-CP; tiếp tục lấy ý kiến bộ ngành có liên quan về các nội dung xin ý kiến Chính phủ tại Tờ trình số 265/TTr-BNNMT ngày 28/12/2025.</w:t>
      </w:r>
    </w:p>
    <w:p w14:paraId="56943618" w14:textId="5A903C64" w:rsidR="00533622" w:rsidRDefault="00B54474" w:rsidP="007407CF">
      <w:pPr>
        <w:pStyle w:val="Mc0"/>
        <w:spacing w:before="120" w:after="0" w:line="360" w:lineRule="exact"/>
        <w:ind w:firstLine="567"/>
        <w:rPr>
          <w:rFonts w:eastAsia="Arial"/>
          <w:b w:val="0"/>
          <w:bCs w:val="0"/>
          <w:color w:val="000000"/>
          <w:kern w:val="0"/>
          <w:lang w:val="nl-NL"/>
        </w:rPr>
      </w:pPr>
      <w:r>
        <w:rPr>
          <w:rFonts w:eastAsia="Arial"/>
          <w:b w:val="0"/>
          <w:bCs w:val="0"/>
          <w:color w:val="000000"/>
          <w:kern w:val="0"/>
          <w:lang w:val="nl-NL"/>
        </w:rPr>
        <w:t>13. Sau khi cập nhật, sửa đổi các quy định mới của Luật 147/2025/QH sửa đổi, bổ sung một số điều của Luật Địa chất và khoáng sản năm 2024 cùng với Nghị định 21/2026/NĐ-CP ngày 16/01/2026 sửa đổi, bổ sung một số điều của Nghị định 193/2025/NĐ-CP ngày 02/7/2025; Bộ Nông nghiệp và Môi trường có Văn bản số 1279/BNNMT-ĐCKS</w:t>
      </w:r>
      <w:r w:rsidRPr="00B54474">
        <w:rPr>
          <w:rFonts w:eastAsia="Arial"/>
          <w:b w:val="0"/>
          <w:bCs w:val="0"/>
          <w:color w:val="000000"/>
          <w:kern w:val="0"/>
          <w:lang w:val="nl-NL"/>
        </w:rPr>
        <w:t xml:space="preserve"> </w:t>
      </w:r>
      <w:r>
        <w:rPr>
          <w:rFonts w:eastAsia="Arial"/>
          <w:b w:val="0"/>
          <w:bCs w:val="0"/>
          <w:color w:val="000000"/>
          <w:kern w:val="0"/>
          <w:lang w:val="nl-NL"/>
        </w:rPr>
        <w:t>ngày 06/02/2026 lấy ý kiến các Bộ ngành có liên quan</w:t>
      </w:r>
      <w:r w:rsidR="00533622">
        <w:rPr>
          <w:rFonts w:eastAsia="Arial"/>
          <w:b w:val="0"/>
          <w:bCs w:val="0"/>
          <w:color w:val="000000"/>
          <w:kern w:val="0"/>
          <w:lang w:val="nl-NL"/>
        </w:rPr>
        <w:t>.</w:t>
      </w:r>
      <w:r w:rsidR="007407CF">
        <w:rPr>
          <w:rFonts w:eastAsia="Arial"/>
          <w:b w:val="0"/>
          <w:bCs w:val="0"/>
          <w:color w:val="000000"/>
          <w:kern w:val="0"/>
          <w:lang w:val="nl-NL"/>
        </w:rPr>
        <w:t xml:space="preserve"> Đến nay, Bộ Nông nghiệp và Môi trường đã nhận được ý kiến của 01/07 Bộ ngành. </w:t>
      </w:r>
    </w:p>
    <w:p w14:paraId="3A56B539" w14:textId="2D3DBCB2" w:rsidR="00742318" w:rsidRDefault="00C20DB0" w:rsidP="007407CF">
      <w:pPr>
        <w:spacing w:before="120" w:after="0" w:line="360" w:lineRule="exact"/>
        <w:ind w:firstLine="567"/>
        <w:jc w:val="both"/>
        <w:rPr>
          <w:color w:val="000000"/>
          <w:lang w:val="nl-NL"/>
        </w:rPr>
      </w:pPr>
      <w:r>
        <w:rPr>
          <w:color w:val="000000"/>
          <w:lang w:val="nl-NL"/>
        </w:rPr>
        <w:t xml:space="preserve">Trên cơ sở ý kiến của Hội đồng thẩm định và </w:t>
      </w:r>
      <w:r w:rsidR="00B826BC">
        <w:rPr>
          <w:color w:val="000000"/>
          <w:lang w:val="nl-NL"/>
        </w:rPr>
        <w:t>B</w:t>
      </w:r>
      <w:r>
        <w:rPr>
          <w:color w:val="000000"/>
          <w:lang w:val="nl-NL"/>
        </w:rPr>
        <w:t xml:space="preserve">áo cáo thẩm định của Bộ Tư pháp, </w:t>
      </w:r>
      <w:r w:rsidR="00D570EA">
        <w:rPr>
          <w:color w:val="000000"/>
          <w:lang w:val="nl-NL"/>
        </w:rPr>
        <w:t xml:space="preserve">Bộ Nông nghiệp và Môi trường </w:t>
      </w:r>
      <w:r>
        <w:rPr>
          <w:color w:val="000000"/>
          <w:lang w:val="nl-NL"/>
        </w:rPr>
        <w:t>đã</w:t>
      </w:r>
      <w:r w:rsidR="00B826BC">
        <w:rPr>
          <w:color w:val="000000"/>
          <w:lang w:val="nl-NL"/>
        </w:rPr>
        <w:t xml:space="preserve"> chỉnh sửa,</w:t>
      </w:r>
      <w:r w:rsidR="00D570EA">
        <w:rPr>
          <w:color w:val="000000"/>
          <w:lang w:val="nl-NL"/>
        </w:rPr>
        <w:t xml:space="preserve"> </w:t>
      </w:r>
      <w:r w:rsidR="00B826BC">
        <w:rPr>
          <w:color w:val="000000"/>
          <w:lang w:val="nl-NL"/>
        </w:rPr>
        <w:t>hoàn thiện</w:t>
      </w:r>
      <w:r w:rsidR="00D570EA">
        <w:rPr>
          <w:color w:val="000000"/>
          <w:lang w:val="nl-NL"/>
        </w:rPr>
        <w:t xml:space="preserve"> dự thảo Nghị định </w:t>
      </w:r>
      <w:r w:rsidR="00B826BC">
        <w:rPr>
          <w:color w:val="000000"/>
          <w:lang w:val="nl-NL"/>
        </w:rPr>
        <w:t>và lập</w:t>
      </w:r>
      <w:r w:rsidR="00D570EA">
        <w:rPr>
          <w:color w:val="000000"/>
          <w:lang w:val="nl-NL"/>
        </w:rPr>
        <w:t xml:space="preserve"> Báo cáo giải trình, tiếp thu ý kiến thẩm định của Bộ Tư pháp</w:t>
      </w:r>
      <w:r w:rsidR="00B826BC">
        <w:rPr>
          <w:color w:val="000000"/>
          <w:lang w:val="nl-NL"/>
        </w:rPr>
        <w:t>.</w:t>
      </w:r>
    </w:p>
    <w:p w14:paraId="321C8539" w14:textId="7AA9A9E5" w:rsidR="005F0A4B" w:rsidRDefault="005F0A4B" w:rsidP="007407CF">
      <w:pPr>
        <w:pStyle w:val="Mc0"/>
        <w:spacing w:before="120" w:after="0" w:line="360" w:lineRule="exact"/>
        <w:ind w:firstLine="567"/>
        <w:rPr>
          <w:color w:val="000000"/>
        </w:rPr>
      </w:pPr>
      <w:r>
        <w:rPr>
          <w:color w:val="000000"/>
        </w:rPr>
        <w:t>I</w:t>
      </w:r>
      <w:r w:rsidR="00630B7F">
        <w:rPr>
          <w:color w:val="000000"/>
        </w:rPr>
        <w:t>V</w:t>
      </w:r>
      <w:r>
        <w:rPr>
          <w:color w:val="000000"/>
        </w:rPr>
        <w:t xml:space="preserve">. </w:t>
      </w:r>
      <w:r w:rsidR="0085747A">
        <w:rPr>
          <w:color w:val="000000"/>
        </w:rPr>
        <w:t>BỐ CỤC VÀ NỘI DUNG CƠ BẢN CỦA DỰ THẢO NGHỊ ĐỊNH</w:t>
      </w:r>
    </w:p>
    <w:p w14:paraId="64696153" w14:textId="77777777" w:rsidR="008D24A3" w:rsidRDefault="008D24A3" w:rsidP="007407CF">
      <w:pPr>
        <w:spacing w:before="120" w:after="0" w:line="360" w:lineRule="exact"/>
        <w:ind w:firstLine="567"/>
        <w:rPr>
          <w:b/>
          <w:i/>
          <w:iCs/>
          <w:color w:val="000000"/>
          <w:lang w:val="vi-VN"/>
        </w:rPr>
      </w:pPr>
      <w:bookmarkStart w:id="8" w:name="_Hlk217373896"/>
      <w:bookmarkEnd w:id="5"/>
      <w:bookmarkEnd w:id="6"/>
      <w:r>
        <w:rPr>
          <w:b/>
          <w:i/>
          <w:iCs/>
          <w:color w:val="000000"/>
          <w:spacing w:val="-2"/>
          <w:lang w:val="nl-NL"/>
        </w:rPr>
        <w:t xml:space="preserve">1. </w:t>
      </w:r>
      <w:r>
        <w:rPr>
          <w:b/>
          <w:i/>
          <w:iCs/>
          <w:color w:val="000000"/>
          <w:lang w:val="vi-VN"/>
        </w:rPr>
        <w:t>Phạm vi điều chỉnh, đối tượng áp dụng</w:t>
      </w:r>
    </w:p>
    <w:p w14:paraId="6187E1FC" w14:textId="77777777" w:rsidR="008D24A3" w:rsidRDefault="008D24A3" w:rsidP="007407CF">
      <w:pPr>
        <w:spacing w:before="120" w:after="0" w:line="360" w:lineRule="exact"/>
        <w:ind w:firstLine="567"/>
        <w:rPr>
          <w:rFonts w:eastAsia="Times New Roman"/>
          <w:i/>
          <w:iCs/>
          <w:color w:val="000000"/>
          <w:lang w:val="vi-VN"/>
        </w:rPr>
      </w:pPr>
      <w:r>
        <w:rPr>
          <w:rFonts w:eastAsia="Times New Roman"/>
          <w:i/>
          <w:iCs/>
          <w:color w:val="000000"/>
          <w:lang w:val="vi-VN"/>
        </w:rPr>
        <w:t>1.1. Phạm vi điều chỉnh</w:t>
      </w:r>
    </w:p>
    <w:p w14:paraId="4593606B" w14:textId="754A31FD" w:rsidR="00966843" w:rsidRDefault="007B41CF" w:rsidP="007407CF">
      <w:pPr>
        <w:pStyle w:val="NormalWeb"/>
        <w:shd w:val="clear" w:color="auto" w:fill="FFFFFF"/>
        <w:spacing w:before="120" w:beforeAutospacing="0" w:after="0" w:afterAutospacing="0" w:line="360" w:lineRule="exact"/>
        <w:ind w:firstLine="567"/>
        <w:jc w:val="both"/>
        <w:rPr>
          <w:color w:val="000000"/>
          <w:sz w:val="28"/>
          <w:szCs w:val="28"/>
          <w:lang w:val="vi-VN"/>
        </w:rPr>
      </w:pPr>
      <w:r>
        <w:rPr>
          <w:color w:val="000000"/>
          <w:sz w:val="28"/>
          <w:szCs w:val="28"/>
          <w:lang w:val="vi-VN"/>
        </w:rPr>
        <w:t xml:space="preserve">- </w:t>
      </w:r>
      <w:r w:rsidR="008D24A3">
        <w:rPr>
          <w:color w:val="000000"/>
          <w:sz w:val="28"/>
          <w:szCs w:val="28"/>
          <w:lang w:val="vi-VN"/>
        </w:rPr>
        <w:t xml:space="preserve">Nghị định này quy định về hành vi vi phạm hành chính; hình thức xử phạt, mức xử phạt, biện pháp khắc phục hậu quả đối với từng hành vi vi phạm hành chính; đối tượng bị xử phạt; thẩm quyền xử phạt, mức phạt tiền cụ thể theo </w:t>
      </w:r>
      <w:r w:rsidR="008D24A3">
        <w:rPr>
          <w:color w:val="000000"/>
          <w:sz w:val="28"/>
          <w:szCs w:val="28"/>
          <w:lang w:val="vi-VN"/>
        </w:rPr>
        <w:lastRenderedPageBreak/>
        <w:t>từng chức danh; thẩm quyền lập biên bản đối với vi phạm hành chính</w:t>
      </w:r>
      <w:r w:rsidR="00966843">
        <w:rPr>
          <w:color w:val="000000"/>
          <w:sz w:val="28"/>
          <w:szCs w:val="28"/>
          <w:lang w:val="vi-VN"/>
        </w:rPr>
        <w:t xml:space="preserve"> </w:t>
      </w:r>
      <w:r w:rsidR="008D24A3">
        <w:rPr>
          <w:color w:val="000000"/>
          <w:sz w:val="28"/>
          <w:szCs w:val="28"/>
          <w:lang w:val="vi-VN"/>
        </w:rPr>
        <w:t xml:space="preserve">trong lĩnh vực </w:t>
      </w:r>
      <w:r w:rsidR="00966843">
        <w:rPr>
          <w:color w:val="000000"/>
          <w:sz w:val="28"/>
          <w:szCs w:val="28"/>
          <w:lang w:val="vi-VN"/>
        </w:rPr>
        <w:t>khoáng sản.</w:t>
      </w:r>
    </w:p>
    <w:p w14:paraId="2737DBB6" w14:textId="3A6CBB4F" w:rsidR="007B41CF" w:rsidRPr="00E76BC4" w:rsidRDefault="007B41CF" w:rsidP="007407CF">
      <w:pPr>
        <w:shd w:val="clear" w:color="auto" w:fill="FFFFFF"/>
        <w:spacing w:before="120" w:after="0" w:line="360" w:lineRule="exact"/>
        <w:ind w:firstLine="567"/>
        <w:jc w:val="both"/>
        <w:rPr>
          <w:rFonts w:eastAsia="Times New Roman"/>
          <w:color w:val="000000"/>
          <w:spacing w:val="2"/>
          <w:szCs w:val="28"/>
          <w:lang w:val="vi-VN"/>
        </w:rPr>
      </w:pPr>
      <w:r w:rsidRPr="00E76BC4">
        <w:rPr>
          <w:rFonts w:eastAsia="Times New Roman"/>
          <w:color w:val="000000"/>
          <w:spacing w:val="2"/>
          <w:szCs w:val="28"/>
          <w:lang w:val="vi-VN"/>
        </w:rPr>
        <w:t>- Vi phạm hành chính trong lĩnh vực khoáng sản quy định tại Nghị định này gồm: Vi phạm các quy định về điều tra cơ bản địa chất, điều tra địa chất về khoáng sản; bảo vệ tài nguyên địa chất, khoáng sản chưa khai thác; hoạt động thăm dò, khai thác, chế biến khoáng sản; thu hồi khoáng sản; đóng cửa mỏ; đấu giá quyền khai thác khoáng sản; sử dụng số liệu, thông tin kết quả điều tra địa chất, điều tra địa chất về khoáng sản, hoạt động thăm dò, khai thác, chế biến khoáng sản; quyền lợi của địa phương và người dân nơi có khoáng sản được khai thác; tài chính về địa chất, khoáng sản; kỹ thuật an toàn mỏ và các vi phạm khác.</w:t>
      </w:r>
    </w:p>
    <w:p w14:paraId="5A916D9B" w14:textId="77777777" w:rsidR="00E36276" w:rsidRDefault="00E36276" w:rsidP="007407CF">
      <w:pPr>
        <w:spacing w:before="120" w:after="0" w:line="360" w:lineRule="exact"/>
        <w:ind w:firstLine="567"/>
        <w:rPr>
          <w:rFonts w:eastAsia="Times New Roman"/>
          <w:i/>
          <w:iCs/>
          <w:color w:val="000000"/>
          <w:lang w:val="vi-VN"/>
        </w:rPr>
      </w:pPr>
      <w:r>
        <w:rPr>
          <w:rFonts w:eastAsia="Times New Roman"/>
          <w:i/>
          <w:iCs/>
          <w:color w:val="000000"/>
          <w:lang w:val="vi-VN"/>
        </w:rPr>
        <w:t xml:space="preserve">1.2. Đối tượng bị xử phạt      </w:t>
      </w:r>
    </w:p>
    <w:p w14:paraId="0A684E88" w14:textId="4F347DD2" w:rsidR="00E36276" w:rsidRDefault="00E36276" w:rsidP="007407CF">
      <w:pPr>
        <w:shd w:val="clear" w:color="auto" w:fill="FFFFFF"/>
        <w:spacing w:before="120" w:after="0" w:line="360" w:lineRule="exact"/>
        <w:ind w:firstLine="567"/>
        <w:jc w:val="both"/>
        <w:rPr>
          <w:rFonts w:eastAsia="Times New Roman"/>
          <w:color w:val="000000"/>
          <w:szCs w:val="28"/>
          <w:lang w:val="vi-VN"/>
        </w:rPr>
      </w:pPr>
      <w:r>
        <w:rPr>
          <w:rFonts w:eastAsia="Times New Roman"/>
          <w:color w:val="000000"/>
          <w:szCs w:val="28"/>
          <w:lang w:val="vi-VN"/>
        </w:rPr>
        <w:t xml:space="preserve">- Tổ chức kinh tế được thành lập theo quy định của Luật Doanh nghiệp, Luật Hợp tác xã gồm: Doanh nghiệp tư nhân, công ty cổ phần, công ty trách nhiệm hữu hạn, công ty hợp danh và các đơn vị phụ thuộc doanh nghiệp (chi nhánh, văn phòng đại diện), hợp tác xã, liên hiệp hợp tác xã; </w:t>
      </w:r>
    </w:p>
    <w:p w14:paraId="5E997D63" w14:textId="09ACACDB" w:rsidR="00E36276" w:rsidRDefault="00E36276" w:rsidP="007407CF">
      <w:pPr>
        <w:shd w:val="clear" w:color="auto" w:fill="FFFFFF"/>
        <w:spacing w:before="120" w:after="0" w:line="360" w:lineRule="exact"/>
        <w:ind w:firstLine="567"/>
        <w:jc w:val="both"/>
        <w:rPr>
          <w:rFonts w:eastAsia="Times New Roman"/>
          <w:color w:val="000000"/>
          <w:szCs w:val="28"/>
          <w:lang w:val="vi-VN"/>
        </w:rPr>
      </w:pPr>
      <w:r>
        <w:rPr>
          <w:rFonts w:eastAsia="Times New Roman"/>
          <w:color w:val="000000"/>
          <w:szCs w:val="28"/>
          <w:lang w:val="vi-VN"/>
        </w:rPr>
        <w:t xml:space="preserve">- Tổ chức thành lập theo pháp luật nước ngoài thực hiện hoạt động đầu tư kinh doanh tại Việt Nam; tổ chức kinh tế có vốn đầu tư nước ngoài; văn phòng đại diện, chi nhánh của thương nhân nước ngoài tại Việt Nam; văn phòng đại diện của tổ chức xúc tiến thương mại nước ngoài tại Việt Nam; </w:t>
      </w:r>
    </w:p>
    <w:p w14:paraId="416C31D5" w14:textId="79554B35" w:rsidR="00E36276" w:rsidRDefault="00E36276" w:rsidP="007407CF">
      <w:pPr>
        <w:shd w:val="clear" w:color="auto" w:fill="FFFFFF"/>
        <w:spacing w:before="120" w:after="0" w:line="360" w:lineRule="exact"/>
        <w:ind w:firstLine="567"/>
        <w:jc w:val="both"/>
        <w:rPr>
          <w:rFonts w:eastAsia="Times New Roman"/>
          <w:color w:val="000000"/>
          <w:szCs w:val="28"/>
          <w:lang w:val="vi-VN"/>
        </w:rPr>
      </w:pPr>
      <w:r>
        <w:rPr>
          <w:rFonts w:eastAsia="Times New Roman"/>
          <w:color w:val="000000"/>
          <w:szCs w:val="28"/>
          <w:lang w:val="vi-VN"/>
        </w:rPr>
        <w:t xml:space="preserve">- Cơ quan nhà nước có hành vi vi phạm mà hành vi đó không thuộc nhiệm vụ quản lý nhà nước được giao; </w:t>
      </w:r>
    </w:p>
    <w:p w14:paraId="6EC07D4F" w14:textId="5942FC65" w:rsidR="00E36276" w:rsidRDefault="00E36276" w:rsidP="007407CF">
      <w:pPr>
        <w:shd w:val="clear" w:color="auto" w:fill="FFFFFF"/>
        <w:spacing w:before="120" w:after="0" w:line="360" w:lineRule="exact"/>
        <w:ind w:firstLine="567"/>
        <w:jc w:val="both"/>
        <w:rPr>
          <w:rFonts w:eastAsia="Times New Roman"/>
          <w:color w:val="000000"/>
          <w:szCs w:val="28"/>
          <w:lang w:val="vi-VN"/>
        </w:rPr>
      </w:pPr>
      <w:r>
        <w:rPr>
          <w:rFonts w:eastAsia="Times New Roman"/>
          <w:color w:val="000000"/>
          <w:szCs w:val="28"/>
          <w:lang w:val="vi-VN"/>
        </w:rPr>
        <w:t>- Tổ chức chính trị - xã hội, tổ chức chính trị xã hội - nghề nghiệp, tổ chức xã hội, tổ chức xã hội - nghề nghiệp;</w:t>
      </w:r>
    </w:p>
    <w:p w14:paraId="69944418" w14:textId="2AB92B2C" w:rsidR="00E36276" w:rsidRDefault="00E36276" w:rsidP="007407CF">
      <w:pPr>
        <w:shd w:val="clear" w:color="auto" w:fill="FFFFFF"/>
        <w:spacing w:before="120" w:after="0" w:line="360" w:lineRule="exact"/>
        <w:ind w:firstLine="567"/>
        <w:jc w:val="both"/>
        <w:rPr>
          <w:rFonts w:eastAsia="Times New Roman"/>
          <w:color w:val="000000"/>
          <w:szCs w:val="28"/>
          <w:lang w:val="vi-VN"/>
        </w:rPr>
      </w:pPr>
      <w:r>
        <w:rPr>
          <w:rFonts w:eastAsia="Times New Roman"/>
          <w:color w:val="000000"/>
          <w:szCs w:val="28"/>
          <w:lang w:val="vi-VN"/>
        </w:rPr>
        <w:t>- Các đơn vị sự nghiệp công lập và các tổ chức khác theo quy định của pháp luật.</w:t>
      </w:r>
    </w:p>
    <w:p w14:paraId="25BB98CA" w14:textId="77777777" w:rsidR="007B41CF" w:rsidRDefault="007B41CF" w:rsidP="007407CF">
      <w:pPr>
        <w:tabs>
          <w:tab w:val="left" w:pos="993"/>
        </w:tabs>
        <w:spacing w:before="120" w:after="0" w:line="360" w:lineRule="exact"/>
        <w:ind w:firstLine="567"/>
        <w:rPr>
          <w:b/>
          <w:color w:val="000000"/>
          <w:lang w:val="nl-NL"/>
        </w:rPr>
      </w:pPr>
      <w:r>
        <w:rPr>
          <w:b/>
          <w:color w:val="000000"/>
          <w:lang w:val="nl-NL"/>
        </w:rPr>
        <w:t>2. Bố cục của dự thảo Nghị định</w:t>
      </w:r>
    </w:p>
    <w:p w14:paraId="7B9BA2F4" w14:textId="29117970" w:rsidR="00F14C19" w:rsidRDefault="00F14C19" w:rsidP="007407CF">
      <w:pPr>
        <w:pStyle w:val="BodyText"/>
        <w:spacing w:before="120" w:line="360" w:lineRule="exact"/>
        <w:ind w:firstLine="567"/>
        <w:rPr>
          <w:rFonts w:ascii="Times New Roman" w:hAnsi="Times New Roman"/>
          <w:color w:val="000000"/>
          <w:szCs w:val="28"/>
          <w:lang w:val="vi-VN"/>
        </w:rPr>
      </w:pPr>
      <w:r>
        <w:rPr>
          <w:rFonts w:ascii="Times New Roman" w:hAnsi="Times New Roman"/>
          <w:color w:val="000000"/>
          <w:szCs w:val="28"/>
          <w:lang w:val="vi-VN"/>
        </w:rPr>
        <w:t>Dự thảo sơ bộ đang được xây dựng với bố cục 04 chương, 7</w:t>
      </w:r>
      <w:r w:rsidR="00944352">
        <w:rPr>
          <w:rFonts w:ascii="Times New Roman" w:hAnsi="Times New Roman"/>
          <w:color w:val="000000"/>
          <w:szCs w:val="28"/>
          <w:lang w:val="nl-NL"/>
        </w:rPr>
        <w:t>3</w:t>
      </w:r>
      <w:r>
        <w:rPr>
          <w:rFonts w:ascii="Times New Roman" w:hAnsi="Times New Roman"/>
          <w:color w:val="000000"/>
          <w:szCs w:val="28"/>
          <w:lang w:val="vi-VN"/>
        </w:rPr>
        <w:t xml:space="preserve"> Điều gồm:</w:t>
      </w:r>
    </w:p>
    <w:p w14:paraId="1CC7776F" w14:textId="3B9CFBC2" w:rsidR="00F14C19" w:rsidRDefault="00F14C19" w:rsidP="007407CF">
      <w:pPr>
        <w:pStyle w:val="BodyText"/>
        <w:spacing w:before="120" w:line="360" w:lineRule="exact"/>
        <w:ind w:firstLine="567"/>
        <w:rPr>
          <w:rFonts w:ascii="Times New Roman" w:hAnsi="Times New Roman"/>
          <w:color w:val="000000"/>
          <w:szCs w:val="28"/>
          <w:lang w:val="vi-VN"/>
        </w:rPr>
      </w:pPr>
      <w:r>
        <w:rPr>
          <w:rFonts w:ascii="Times New Roman" w:hAnsi="Times New Roman"/>
          <w:color w:val="000000"/>
          <w:szCs w:val="28"/>
          <w:lang w:val="vi-VN"/>
        </w:rPr>
        <w:t>- Chương I: Những quy định chung (0</w:t>
      </w:r>
      <w:r w:rsidR="00944352">
        <w:rPr>
          <w:rFonts w:ascii="Times New Roman" w:hAnsi="Times New Roman"/>
          <w:color w:val="000000"/>
          <w:szCs w:val="28"/>
          <w:lang w:val="vi-VN"/>
        </w:rPr>
        <w:t>6</w:t>
      </w:r>
      <w:r>
        <w:rPr>
          <w:rFonts w:ascii="Times New Roman" w:hAnsi="Times New Roman"/>
          <w:color w:val="000000"/>
          <w:szCs w:val="28"/>
          <w:lang w:val="vi-VN"/>
        </w:rPr>
        <w:t xml:space="preserve"> Điều);</w:t>
      </w:r>
    </w:p>
    <w:p w14:paraId="6E281DBD" w14:textId="3B61A5FA" w:rsidR="00F14C19" w:rsidRDefault="00F14C19" w:rsidP="007407CF">
      <w:pPr>
        <w:pStyle w:val="BodyText"/>
        <w:spacing w:before="120" w:line="360" w:lineRule="exact"/>
        <w:ind w:firstLine="567"/>
        <w:rPr>
          <w:rFonts w:ascii="Times New Roman" w:hAnsi="Times New Roman"/>
          <w:i/>
          <w:iCs/>
          <w:color w:val="000000"/>
          <w:szCs w:val="28"/>
          <w:lang w:val="vi-VN"/>
        </w:rPr>
      </w:pPr>
      <w:r>
        <w:rPr>
          <w:rFonts w:ascii="Times New Roman" w:hAnsi="Times New Roman"/>
          <w:color w:val="000000"/>
          <w:szCs w:val="28"/>
          <w:lang w:val="vi-VN"/>
        </w:rPr>
        <w:t>- Chương II: Hành vi vi phạm, hình thức xử phạt và biện pháp khắc phục hậu quả gồm 09 mục:</w:t>
      </w:r>
      <w:r w:rsidR="00142E46">
        <w:rPr>
          <w:color w:val="000000"/>
          <w:szCs w:val="28"/>
          <w:lang w:val="vi-VN"/>
        </w:rPr>
        <w:t xml:space="preserve"> </w:t>
      </w:r>
      <w:r w:rsidR="007742FE">
        <w:rPr>
          <w:i/>
          <w:iCs/>
          <w:color w:val="000000"/>
          <w:szCs w:val="28"/>
          <w:lang w:val="vi-VN"/>
        </w:rPr>
        <w:t xml:space="preserve">(1) </w:t>
      </w:r>
      <w:r>
        <w:rPr>
          <w:i/>
          <w:iCs/>
          <w:color w:val="000000"/>
          <w:szCs w:val="28"/>
          <w:lang w:val="vi-VN"/>
        </w:rPr>
        <w:t>Mục 1</w:t>
      </w:r>
      <w:r w:rsidR="007742FE">
        <w:rPr>
          <w:i/>
          <w:iCs/>
          <w:color w:val="000000"/>
          <w:szCs w:val="28"/>
          <w:lang w:val="vi-VN"/>
        </w:rPr>
        <w:t xml:space="preserve">. </w:t>
      </w:r>
      <w:r>
        <w:rPr>
          <w:i/>
          <w:iCs/>
          <w:color w:val="000000"/>
          <w:szCs w:val="28"/>
          <w:lang w:val="vi-VN"/>
        </w:rPr>
        <w:t xml:space="preserve">Vi phạm các quy </w:t>
      </w:r>
      <w:r>
        <w:rPr>
          <w:rFonts w:hint="eastAsia"/>
          <w:i/>
          <w:iCs/>
          <w:color w:val="000000"/>
          <w:szCs w:val="28"/>
          <w:lang w:val="vi-VN"/>
        </w:rPr>
        <w:t>đ</w:t>
      </w:r>
      <w:r>
        <w:rPr>
          <w:i/>
          <w:iCs/>
          <w:color w:val="000000"/>
          <w:szCs w:val="28"/>
          <w:lang w:val="vi-VN"/>
        </w:rPr>
        <w:t xml:space="preserve">ịnh về bảo vệ tài nguyên </w:t>
      </w:r>
      <w:r>
        <w:rPr>
          <w:rFonts w:hint="eastAsia"/>
          <w:i/>
          <w:iCs/>
          <w:color w:val="000000"/>
          <w:szCs w:val="28"/>
          <w:lang w:val="vi-VN"/>
        </w:rPr>
        <w:t>đ</w:t>
      </w:r>
      <w:r>
        <w:rPr>
          <w:i/>
          <w:iCs/>
          <w:color w:val="000000"/>
          <w:szCs w:val="28"/>
          <w:lang w:val="vi-VN"/>
        </w:rPr>
        <w:t>ịa chất và khoáng sản</w:t>
      </w:r>
      <w:r w:rsidR="00033924">
        <w:rPr>
          <w:i/>
          <w:iCs/>
          <w:color w:val="000000"/>
          <w:szCs w:val="28"/>
          <w:lang w:val="vi-VN"/>
        </w:rPr>
        <w:t>,</w:t>
      </w:r>
      <w:r>
        <w:rPr>
          <w:i/>
          <w:iCs/>
          <w:color w:val="000000"/>
          <w:szCs w:val="28"/>
          <w:lang w:val="vi-VN"/>
        </w:rPr>
        <w:t xml:space="preserve"> trách nhiệm, quyền lợi của </w:t>
      </w:r>
      <w:r>
        <w:rPr>
          <w:rFonts w:hint="eastAsia"/>
          <w:i/>
          <w:iCs/>
          <w:color w:val="000000"/>
          <w:szCs w:val="28"/>
          <w:lang w:val="vi-VN"/>
        </w:rPr>
        <w:t>đ</w:t>
      </w:r>
      <w:r>
        <w:rPr>
          <w:i/>
          <w:iCs/>
          <w:color w:val="000000"/>
          <w:szCs w:val="28"/>
          <w:lang w:val="vi-VN"/>
        </w:rPr>
        <w:t>ịa ph</w:t>
      </w:r>
      <w:r>
        <w:rPr>
          <w:rFonts w:hint="eastAsia"/>
          <w:i/>
          <w:iCs/>
          <w:color w:val="000000"/>
          <w:szCs w:val="28"/>
          <w:lang w:val="vi-VN"/>
        </w:rPr>
        <w:t>ươ</w:t>
      </w:r>
      <w:r>
        <w:rPr>
          <w:i/>
          <w:iCs/>
          <w:color w:val="000000"/>
          <w:szCs w:val="28"/>
          <w:lang w:val="vi-VN"/>
        </w:rPr>
        <w:t xml:space="preserve">ng, cộng </w:t>
      </w:r>
      <w:r>
        <w:rPr>
          <w:rFonts w:hint="eastAsia"/>
          <w:i/>
          <w:iCs/>
          <w:color w:val="000000"/>
          <w:szCs w:val="28"/>
          <w:lang w:val="vi-VN"/>
        </w:rPr>
        <w:t>đ</w:t>
      </w:r>
      <w:r>
        <w:rPr>
          <w:i/>
          <w:iCs/>
          <w:color w:val="000000"/>
          <w:szCs w:val="28"/>
          <w:lang w:val="vi-VN"/>
        </w:rPr>
        <w:t>ồng dân c</w:t>
      </w:r>
      <w:r>
        <w:rPr>
          <w:rFonts w:hint="eastAsia"/>
          <w:i/>
          <w:iCs/>
          <w:color w:val="000000"/>
          <w:szCs w:val="28"/>
          <w:lang w:val="vi-VN"/>
        </w:rPr>
        <w:t>ư</w:t>
      </w:r>
      <w:r>
        <w:rPr>
          <w:i/>
          <w:iCs/>
          <w:color w:val="000000"/>
          <w:szCs w:val="28"/>
          <w:lang w:val="vi-VN"/>
        </w:rPr>
        <w:t xml:space="preserve"> (04 </w:t>
      </w:r>
      <w:r>
        <w:rPr>
          <w:rFonts w:hint="eastAsia"/>
          <w:i/>
          <w:iCs/>
          <w:color w:val="000000"/>
          <w:szCs w:val="28"/>
          <w:lang w:val="vi-VN"/>
        </w:rPr>
        <w:t>Đ</w:t>
      </w:r>
      <w:r>
        <w:rPr>
          <w:i/>
          <w:iCs/>
          <w:color w:val="000000"/>
          <w:szCs w:val="28"/>
          <w:lang w:val="vi-VN"/>
        </w:rPr>
        <w:t>iều);</w:t>
      </w:r>
      <w:r w:rsidR="00033924">
        <w:rPr>
          <w:i/>
          <w:iCs/>
          <w:color w:val="000000"/>
          <w:szCs w:val="28"/>
          <w:lang w:val="vi-VN"/>
        </w:rPr>
        <w:t xml:space="preserve"> </w:t>
      </w:r>
      <w:r>
        <w:rPr>
          <w:i/>
          <w:iCs/>
          <w:color w:val="000000"/>
          <w:szCs w:val="28"/>
          <w:lang w:val="vi-VN"/>
        </w:rPr>
        <w:t>Mục 2</w:t>
      </w:r>
      <w:r w:rsidR="00C65D50">
        <w:rPr>
          <w:i/>
          <w:iCs/>
          <w:color w:val="000000"/>
          <w:szCs w:val="28"/>
          <w:lang w:val="vi-VN"/>
        </w:rPr>
        <w:t xml:space="preserve"> </w:t>
      </w:r>
      <w:r>
        <w:rPr>
          <w:i/>
          <w:iCs/>
          <w:color w:val="000000"/>
          <w:szCs w:val="28"/>
          <w:lang w:val="vi-VN"/>
        </w:rPr>
        <w:t xml:space="preserve">Vi phạm quy </w:t>
      </w:r>
      <w:r>
        <w:rPr>
          <w:rFonts w:hint="eastAsia"/>
          <w:i/>
          <w:iCs/>
          <w:color w:val="000000"/>
          <w:szCs w:val="28"/>
          <w:lang w:val="vi-VN"/>
        </w:rPr>
        <w:t>đ</w:t>
      </w:r>
      <w:r>
        <w:rPr>
          <w:i/>
          <w:iCs/>
          <w:color w:val="000000"/>
          <w:szCs w:val="28"/>
          <w:lang w:val="vi-VN"/>
        </w:rPr>
        <w:t xml:space="preserve">ịnh về </w:t>
      </w:r>
      <w:r>
        <w:rPr>
          <w:rFonts w:hint="eastAsia"/>
          <w:i/>
          <w:iCs/>
          <w:color w:val="000000"/>
          <w:szCs w:val="28"/>
          <w:lang w:val="vi-VN"/>
        </w:rPr>
        <w:t>đ</w:t>
      </w:r>
      <w:r>
        <w:rPr>
          <w:i/>
          <w:iCs/>
          <w:color w:val="000000"/>
          <w:szCs w:val="28"/>
          <w:lang w:val="vi-VN"/>
        </w:rPr>
        <w:t>iều tra c</w:t>
      </w:r>
      <w:r>
        <w:rPr>
          <w:rFonts w:hint="eastAsia"/>
          <w:i/>
          <w:iCs/>
          <w:color w:val="000000"/>
          <w:szCs w:val="28"/>
          <w:lang w:val="vi-VN"/>
        </w:rPr>
        <w:t>ơ</w:t>
      </w:r>
      <w:r>
        <w:rPr>
          <w:i/>
          <w:iCs/>
          <w:color w:val="000000"/>
          <w:szCs w:val="28"/>
          <w:lang w:val="vi-VN"/>
        </w:rPr>
        <w:t xml:space="preserve"> bản </w:t>
      </w:r>
      <w:r>
        <w:rPr>
          <w:rFonts w:hint="eastAsia"/>
          <w:i/>
          <w:iCs/>
          <w:color w:val="000000"/>
          <w:szCs w:val="28"/>
          <w:lang w:val="vi-VN"/>
        </w:rPr>
        <w:t>đ</w:t>
      </w:r>
      <w:r>
        <w:rPr>
          <w:i/>
          <w:iCs/>
          <w:color w:val="000000"/>
          <w:szCs w:val="28"/>
          <w:lang w:val="vi-VN"/>
        </w:rPr>
        <w:t xml:space="preserve">ịa chất, </w:t>
      </w:r>
      <w:r>
        <w:rPr>
          <w:rFonts w:hint="eastAsia"/>
          <w:i/>
          <w:iCs/>
          <w:color w:val="000000"/>
          <w:szCs w:val="28"/>
          <w:lang w:val="vi-VN"/>
        </w:rPr>
        <w:t>đ</w:t>
      </w:r>
      <w:r>
        <w:rPr>
          <w:i/>
          <w:iCs/>
          <w:color w:val="000000"/>
          <w:szCs w:val="28"/>
          <w:lang w:val="vi-VN"/>
        </w:rPr>
        <w:t>iều tra c</w:t>
      </w:r>
      <w:r>
        <w:rPr>
          <w:rFonts w:hint="eastAsia"/>
          <w:i/>
          <w:iCs/>
          <w:color w:val="000000"/>
          <w:szCs w:val="28"/>
          <w:lang w:val="vi-VN"/>
        </w:rPr>
        <w:t>ơ</w:t>
      </w:r>
      <w:r>
        <w:rPr>
          <w:i/>
          <w:iCs/>
          <w:color w:val="000000"/>
          <w:szCs w:val="28"/>
          <w:lang w:val="vi-VN"/>
        </w:rPr>
        <w:t xml:space="preserve"> bản </w:t>
      </w:r>
      <w:r>
        <w:rPr>
          <w:rFonts w:hint="eastAsia"/>
          <w:i/>
          <w:iCs/>
          <w:color w:val="000000"/>
          <w:szCs w:val="28"/>
          <w:lang w:val="vi-VN"/>
        </w:rPr>
        <w:t>đ</w:t>
      </w:r>
      <w:r>
        <w:rPr>
          <w:i/>
          <w:iCs/>
          <w:color w:val="000000"/>
          <w:szCs w:val="28"/>
          <w:lang w:val="vi-VN"/>
        </w:rPr>
        <w:t>ịa chất về khoá</w:t>
      </w:r>
      <w:r w:rsidR="0063712F" w:rsidRPr="0063712F">
        <w:rPr>
          <w:i/>
          <w:iCs/>
          <w:color w:val="000000"/>
          <w:szCs w:val="28"/>
          <w:lang w:val="vi-VN"/>
        </w:rPr>
        <w:t>n</w:t>
      </w:r>
      <w:r>
        <w:rPr>
          <w:i/>
          <w:iCs/>
          <w:color w:val="000000"/>
          <w:szCs w:val="28"/>
          <w:lang w:val="vi-VN"/>
        </w:rPr>
        <w:t xml:space="preserve">g sản (02 </w:t>
      </w:r>
      <w:r>
        <w:rPr>
          <w:rFonts w:hint="eastAsia"/>
          <w:i/>
          <w:iCs/>
          <w:color w:val="000000"/>
          <w:szCs w:val="28"/>
          <w:lang w:val="vi-VN"/>
        </w:rPr>
        <w:t>Đ</w:t>
      </w:r>
      <w:r>
        <w:rPr>
          <w:i/>
          <w:iCs/>
          <w:color w:val="000000"/>
          <w:szCs w:val="28"/>
          <w:lang w:val="vi-VN"/>
        </w:rPr>
        <w:t>iều);</w:t>
      </w:r>
      <w:r w:rsidR="00033924">
        <w:rPr>
          <w:i/>
          <w:iCs/>
          <w:color w:val="000000"/>
          <w:szCs w:val="28"/>
          <w:lang w:val="vi-VN"/>
        </w:rPr>
        <w:t xml:space="preserve"> </w:t>
      </w:r>
      <w:r>
        <w:rPr>
          <w:i/>
          <w:iCs/>
          <w:color w:val="000000"/>
          <w:szCs w:val="28"/>
          <w:lang w:val="vi-VN"/>
        </w:rPr>
        <w:t>Mục 3</w:t>
      </w:r>
      <w:r w:rsidR="00C65D50">
        <w:rPr>
          <w:i/>
          <w:iCs/>
          <w:color w:val="000000"/>
          <w:szCs w:val="28"/>
          <w:lang w:val="vi-VN"/>
        </w:rPr>
        <w:t xml:space="preserve">. </w:t>
      </w:r>
      <w:r>
        <w:rPr>
          <w:i/>
          <w:iCs/>
          <w:color w:val="000000"/>
          <w:szCs w:val="28"/>
          <w:lang w:val="vi-VN"/>
        </w:rPr>
        <w:t xml:space="preserve">Vi phạm quy </w:t>
      </w:r>
      <w:r>
        <w:rPr>
          <w:rFonts w:hint="eastAsia"/>
          <w:i/>
          <w:iCs/>
          <w:color w:val="000000"/>
          <w:szCs w:val="28"/>
          <w:lang w:val="vi-VN"/>
        </w:rPr>
        <w:t>đ</w:t>
      </w:r>
      <w:r>
        <w:rPr>
          <w:i/>
          <w:iCs/>
          <w:color w:val="000000"/>
          <w:szCs w:val="28"/>
          <w:lang w:val="vi-VN"/>
        </w:rPr>
        <w:t>ịnh về th</w:t>
      </w:r>
      <w:r>
        <w:rPr>
          <w:rFonts w:hint="eastAsia"/>
          <w:i/>
          <w:iCs/>
          <w:color w:val="000000"/>
          <w:szCs w:val="28"/>
          <w:lang w:val="vi-VN"/>
        </w:rPr>
        <w:t>ă</w:t>
      </w:r>
      <w:r>
        <w:rPr>
          <w:i/>
          <w:iCs/>
          <w:color w:val="000000"/>
          <w:szCs w:val="28"/>
          <w:lang w:val="vi-VN"/>
        </w:rPr>
        <w:t xml:space="preserve">m dò khoáng sản (13 </w:t>
      </w:r>
      <w:r>
        <w:rPr>
          <w:rFonts w:hint="eastAsia"/>
          <w:i/>
          <w:iCs/>
          <w:color w:val="000000"/>
          <w:szCs w:val="28"/>
          <w:lang w:val="vi-VN"/>
        </w:rPr>
        <w:t>Đ</w:t>
      </w:r>
      <w:r>
        <w:rPr>
          <w:i/>
          <w:iCs/>
          <w:color w:val="000000"/>
          <w:szCs w:val="28"/>
          <w:lang w:val="vi-VN"/>
        </w:rPr>
        <w:t>iều);</w:t>
      </w:r>
      <w:r w:rsidR="00033924">
        <w:rPr>
          <w:i/>
          <w:iCs/>
          <w:color w:val="000000"/>
          <w:szCs w:val="28"/>
          <w:lang w:val="vi-VN"/>
        </w:rPr>
        <w:t xml:space="preserve"> </w:t>
      </w:r>
      <w:r>
        <w:rPr>
          <w:i/>
          <w:iCs/>
          <w:color w:val="000000"/>
          <w:szCs w:val="28"/>
          <w:lang w:val="vi-VN"/>
        </w:rPr>
        <w:t>Mục 4</w:t>
      </w:r>
      <w:r w:rsidR="00746C40">
        <w:rPr>
          <w:i/>
          <w:iCs/>
          <w:color w:val="000000"/>
          <w:szCs w:val="28"/>
          <w:lang w:val="vi-VN"/>
        </w:rPr>
        <w:t xml:space="preserve">. </w:t>
      </w:r>
      <w:r>
        <w:rPr>
          <w:i/>
          <w:iCs/>
          <w:color w:val="000000"/>
          <w:szCs w:val="28"/>
          <w:lang w:val="vi-VN"/>
        </w:rPr>
        <w:t xml:space="preserve">Vi phạm các quy </w:t>
      </w:r>
      <w:r>
        <w:rPr>
          <w:rFonts w:hint="eastAsia"/>
          <w:i/>
          <w:iCs/>
          <w:color w:val="000000"/>
          <w:szCs w:val="28"/>
          <w:lang w:val="vi-VN"/>
        </w:rPr>
        <w:t>đ</w:t>
      </w:r>
      <w:r>
        <w:rPr>
          <w:i/>
          <w:iCs/>
          <w:color w:val="000000"/>
          <w:szCs w:val="28"/>
          <w:lang w:val="vi-VN"/>
        </w:rPr>
        <w:t xml:space="preserve">ịnh về khai thác khoáng sản, khai thác tận thu khoáng sản (15 </w:t>
      </w:r>
      <w:r>
        <w:rPr>
          <w:rFonts w:hint="eastAsia"/>
          <w:i/>
          <w:iCs/>
          <w:color w:val="000000"/>
          <w:szCs w:val="28"/>
          <w:lang w:val="vi-VN"/>
        </w:rPr>
        <w:t>Đ</w:t>
      </w:r>
      <w:r>
        <w:rPr>
          <w:i/>
          <w:iCs/>
          <w:color w:val="000000"/>
          <w:szCs w:val="28"/>
          <w:lang w:val="vi-VN"/>
        </w:rPr>
        <w:t>iều);</w:t>
      </w:r>
      <w:r w:rsidR="00746C40">
        <w:rPr>
          <w:i/>
          <w:iCs/>
          <w:color w:val="000000"/>
          <w:szCs w:val="28"/>
          <w:lang w:val="vi-VN"/>
        </w:rPr>
        <w:t xml:space="preserve"> </w:t>
      </w:r>
      <w:r>
        <w:rPr>
          <w:i/>
          <w:iCs/>
          <w:color w:val="000000"/>
          <w:szCs w:val="28"/>
          <w:lang w:val="vi-VN"/>
        </w:rPr>
        <w:t>Mục 5</w:t>
      </w:r>
      <w:r w:rsidR="00746C40">
        <w:rPr>
          <w:i/>
          <w:iCs/>
          <w:color w:val="000000"/>
          <w:szCs w:val="28"/>
          <w:lang w:val="vi-VN"/>
        </w:rPr>
        <w:t>.</w:t>
      </w:r>
      <w:r>
        <w:rPr>
          <w:i/>
          <w:iCs/>
          <w:color w:val="000000"/>
          <w:szCs w:val="28"/>
          <w:lang w:val="vi-VN"/>
        </w:rPr>
        <w:t xml:space="preserve"> </w:t>
      </w:r>
      <w:bookmarkStart w:id="9" w:name="muc_2_1_name"/>
      <w:r>
        <w:rPr>
          <w:i/>
          <w:iCs/>
          <w:color w:val="000000"/>
          <w:szCs w:val="28"/>
          <w:lang w:val="vi-VN"/>
        </w:rPr>
        <w:t xml:space="preserve">Vi phạm quy </w:t>
      </w:r>
      <w:r>
        <w:rPr>
          <w:rFonts w:hint="eastAsia"/>
          <w:i/>
          <w:iCs/>
          <w:color w:val="000000"/>
          <w:szCs w:val="28"/>
          <w:lang w:val="vi-VN"/>
        </w:rPr>
        <w:t>đ</w:t>
      </w:r>
      <w:r>
        <w:rPr>
          <w:i/>
          <w:iCs/>
          <w:color w:val="000000"/>
          <w:szCs w:val="28"/>
          <w:lang w:val="vi-VN"/>
        </w:rPr>
        <w:t xml:space="preserve">ịnh về kỹ thuật an toàn </w:t>
      </w:r>
      <w:r>
        <w:rPr>
          <w:i/>
          <w:iCs/>
          <w:color w:val="000000"/>
          <w:szCs w:val="28"/>
          <w:lang w:val="vi-VN"/>
        </w:rPr>
        <w:lastRenderedPageBreak/>
        <w:t xml:space="preserve">trong khai thác </w:t>
      </w:r>
      <w:bookmarkEnd w:id="9"/>
      <w:r>
        <w:rPr>
          <w:i/>
          <w:iCs/>
          <w:color w:val="000000"/>
          <w:szCs w:val="28"/>
          <w:lang w:val="vi-VN"/>
        </w:rPr>
        <w:t xml:space="preserve">mỏ (11 </w:t>
      </w:r>
      <w:r>
        <w:rPr>
          <w:rFonts w:hint="eastAsia"/>
          <w:i/>
          <w:iCs/>
          <w:color w:val="000000"/>
          <w:szCs w:val="28"/>
          <w:lang w:val="vi-VN"/>
        </w:rPr>
        <w:t>Đ</w:t>
      </w:r>
      <w:r>
        <w:rPr>
          <w:i/>
          <w:iCs/>
          <w:color w:val="000000"/>
          <w:szCs w:val="28"/>
          <w:lang w:val="vi-VN"/>
        </w:rPr>
        <w:t>iều);</w:t>
      </w:r>
      <w:r w:rsidR="002B4A01">
        <w:rPr>
          <w:i/>
          <w:iCs/>
          <w:color w:val="000000"/>
          <w:szCs w:val="28"/>
          <w:lang w:val="vi-VN"/>
        </w:rPr>
        <w:t xml:space="preserve"> </w:t>
      </w:r>
      <w:r>
        <w:rPr>
          <w:i/>
          <w:iCs/>
          <w:color w:val="000000"/>
          <w:szCs w:val="28"/>
          <w:lang w:val="vi-VN"/>
        </w:rPr>
        <w:t>Mục 6</w:t>
      </w:r>
      <w:r w:rsidR="002B4A01">
        <w:rPr>
          <w:i/>
          <w:iCs/>
          <w:color w:val="000000"/>
          <w:szCs w:val="28"/>
          <w:lang w:val="vi-VN"/>
        </w:rPr>
        <w:t>.</w:t>
      </w:r>
      <w:r>
        <w:rPr>
          <w:i/>
          <w:iCs/>
          <w:color w:val="000000"/>
          <w:szCs w:val="28"/>
          <w:lang w:val="vi-VN"/>
        </w:rPr>
        <w:t xml:space="preserve"> vi phạm các quy </w:t>
      </w:r>
      <w:r>
        <w:rPr>
          <w:rFonts w:hint="eastAsia"/>
          <w:i/>
          <w:iCs/>
          <w:color w:val="000000"/>
          <w:szCs w:val="28"/>
          <w:lang w:val="vi-VN"/>
        </w:rPr>
        <w:t>đ</w:t>
      </w:r>
      <w:r>
        <w:rPr>
          <w:i/>
          <w:iCs/>
          <w:color w:val="000000"/>
          <w:szCs w:val="28"/>
          <w:lang w:val="vi-VN"/>
        </w:rPr>
        <w:t xml:space="preserve">ịnh về thu hồi khoáng sản; chế biến khoáng sản (03 </w:t>
      </w:r>
      <w:r>
        <w:rPr>
          <w:rFonts w:hint="eastAsia"/>
          <w:i/>
          <w:iCs/>
          <w:color w:val="000000"/>
          <w:szCs w:val="28"/>
          <w:lang w:val="vi-VN"/>
        </w:rPr>
        <w:t>Đ</w:t>
      </w:r>
      <w:r>
        <w:rPr>
          <w:i/>
          <w:iCs/>
          <w:color w:val="000000"/>
          <w:szCs w:val="28"/>
          <w:lang w:val="vi-VN"/>
        </w:rPr>
        <w:t>iều);</w:t>
      </w:r>
      <w:r w:rsidR="002B4A01">
        <w:rPr>
          <w:i/>
          <w:iCs/>
          <w:color w:val="000000"/>
          <w:szCs w:val="28"/>
          <w:lang w:val="vi-VN"/>
        </w:rPr>
        <w:t xml:space="preserve"> </w:t>
      </w:r>
      <w:r>
        <w:rPr>
          <w:i/>
          <w:iCs/>
          <w:color w:val="000000"/>
          <w:szCs w:val="28"/>
          <w:lang w:val="vi-VN"/>
        </w:rPr>
        <w:t>Mục 7</w:t>
      </w:r>
      <w:r w:rsidR="002B4A01">
        <w:rPr>
          <w:i/>
          <w:iCs/>
          <w:color w:val="000000"/>
          <w:szCs w:val="28"/>
          <w:lang w:val="vi-VN"/>
        </w:rPr>
        <w:t>.</w:t>
      </w:r>
      <w:r>
        <w:rPr>
          <w:i/>
          <w:iCs/>
          <w:color w:val="000000"/>
          <w:szCs w:val="28"/>
          <w:lang w:val="vi-VN"/>
        </w:rPr>
        <w:t xml:space="preserve"> Vi phạm quy </w:t>
      </w:r>
      <w:r>
        <w:rPr>
          <w:rFonts w:hint="eastAsia"/>
          <w:i/>
          <w:iCs/>
          <w:color w:val="000000"/>
          <w:szCs w:val="28"/>
          <w:lang w:val="vi-VN"/>
        </w:rPr>
        <w:t>đ</w:t>
      </w:r>
      <w:r>
        <w:rPr>
          <w:i/>
          <w:iCs/>
          <w:color w:val="000000"/>
          <w:szCs w:val="28"/>
          <w:lang w:val="vi-VN"/>
        </w:rPr>
        <w:t>ịnh về bảo vệ môi tr</w:t>
      </w:r>
      <w:r>
        <w:rPr>
          <w:rFonts w:hint="eastAsia"/>
          <w:i/>
          <w:iCs/>
          <w:color w:val="000000"/>
          <w:szCs w:val="28"/>
          <w:lang w:val="vi-VN"/>
        </w:rPr>
        <w:t>ư</w:t>
      </w:r>
      <w:r>
        <w:rPr>
          <w:i/>
          <w:iCs/>
          <w:color w:val="000000"/>
          <w:szCs w:val="28"/>
          <w:lang w:val="vi-VN"/>
        </w:rPr>
        <w:t xml:space="preserve">ờng trong khai thác khoáng sản; </w:t>
      </w:r>
      <w:r>
        <w:rPr>
          <w:rFonts w:hint="eastAsia"/>
          <w:i/>
          <w:iCs/>
          <w:color w:val="000000"/>
          <w:szCs w:val="28"/>
          <w:lang w:val="vi-VN"/>
        </w:rPr>
        <w:t>đó</w:t>
      </w:r>
      <w:r>
        <w:rPr>
          <w:i/>
          <w:iCs/>
          <w:color w:val="000000"/>
          <w:szCs w:val="28"/>
          <w:lang w:val="vi-VN"/>
        </w:rPr>
        <w:t xml:space="preserve">ng cửa mỏ khoáng sản (02 </w:t>
      </w:r>
      <w:r>
        <w:rPr>
          <w:rFonts w:hint="eastAsia"/>
          <w:i/>
          <w:iCs/>
          <w:color w:val="000000"/>
          <w:szCs w:val="28"/>
          <w:lang w:val="vi-VN"/>
        </w:rPr>
        <w:t>Đ</w:t>
      </w:r>
      <w:r>
        <w:rPr>
          <w:i/>
          <w:iCs/>
          <w:color w:val="000000"/>
          <w:szCs w:val="28"/>
          <w:lang w:val="vi-VN"/>
        </w:rPr>
        <w:t>iều);</w:t>
      </w:r>
      <w:r w:rsidR="002B4A01">
        <w:rPr>
          <w:i/>
          <w:iCs/>
          <w:color w:val="000000"/>
          <w:szCs w:val="28"/>
          <w:lang w:val="vi-VN"/>
        </w:rPr>
        <w:t xml:space="preserve"> </w:t>
      </w:r>
      <w:r>
        <w:rPr>
          <w:i/>
          <w:iCs/>
          <w:color w:val="000000"/>
          <w:szCs w:val="28"/>
          <w:lang w:val="vi-VN"/>
        </w:rPr>
        <w:t>Mục 8</w:t>
      </w:r>
      <w:r w:rsidR="002B4A01">
        <w:rPr>
          <w:i/>
          <w:iCs/>
          <w:color w:val="000000"/>
          <w:szCs w:val="28"/>
          <w:lang w:val="vi-VN"/>
        </w:rPr>
        <w:t xml:space="preserve"> </w:t>
      </w:r>
      <w:r>
        <w:rPr>
          <w:i/>
          <w:iCs/>
          <w:color w:val="000000"/>
          <w:szCs w:val="28"/>
          <w:lang w:val="vi-VN"/>
        </w:rPr>
        <w:t xml:space="preserve">Vi phạm quy </w:t>
      </w:r>
      <w:r>
        <w:rPr>
          <w:rFonts w:hint="eastAsia"/>
          <w:i/>
          <w:iCs/>
          <w:color w:val="000000"/>
          <w:szCs w:val="28"/>
          <w:lang w:val="vi-VN"/>
        </w:rPr>
        <w:t>đ</w:t>
      </w:r>
      <w:r>
        <w:rPr>
          <w:i/>
          <w:iCs/>
          <w:color w:val="000000"/>
          <w:szCs w:val="28"/>
          <w:lang w:val="vi-VN"/>
        </w:rPr>
        <w:t xml:space="preserve">ịnh về thông tin, dữ liệu về </w:t>
      </w:r>
      <w:r>
        <w:rPr>
          <w:rFonts w:hint="eastAsia"/>
          <w:i/>
          <w:iCs/>
          <w:color w:val="000000"/>
          <w:szCs w:val="28"/>
          <w:lang w:val="vi-VN"/>
        </w:rPr>
        <w:t>đ</w:t>
      </w:r>
      <w:r>
        <w:rPr>
          <w:i/>
          <w:iCs/>
          <w:color w:val="000000"/>
          <w:szCs w:val="28"/>
          <w:lang w:val="vi-VN"/>
        </w:rPr>
        <w:t xml:space="preserve">ịa chất, khoáng sản (03 </w:t>
      </w:r>
      <w:r>
        <w:rPr>
          <w:rFonts w:hint="eastAsia"/>
          <w:i/>
          <w:iCs/>
          <w:color w:val="000000"/>
          <w:szCs w:val="28"/>
          <w:lang w:val="vi-VN"/>
        </w:rPr>
        <w:t>Đ</w:t>
      </w:r>
      <w:r>
        <w:rPr>
          <w:i/>
          <w:iCs/>
          <w:color w:val="000000"/>
          <w:szCs w:val="28"/>
          <w:lang w:val="vi-VN"/>
        </w:rPr>
        <w:t>iều);</w:t>
      </w:r>
      <w:r>
        <w:rPr>
          <w:rFonts w:ascii="Times New Roman" w:hAnsi="Times New Roman"/>
          <w:i/>
          <w:iCs/>
          <w:color w:val="000000"/>
          <w:szCs w:val="28"/>
          <w:lang w:val="vi-VN"/>
        </w:rPr>
        <w:t xml:space="preserve"> Mục 9</w:t>
      </w:r>
      <w:r w:rsidR="002B4A01">
        <w:rPr>
          <w:rFonts w:ascii="Times New Roman" w:hAnsi="Times New Roman"/>
          <w:i/>
          <w:iCs/>
          <w:color w:val="000000"/>
          <w:szCs w:val="28"/>
          <w:lang w:val="vi-VN"/>
        </w:rPr>
        <w:t>.</w:t>
      </w:r>
      <w:r>
        <w:rPr>
          <w:rFonts w:ascii="Times New Roman" w:hAnsi="Times New Roman"/>
          <w:i/>
          <w:iCs/>
          <w:color w:val="000000"/>
          <w:szCs w:val="28"/>
          <w:lang w:val="vi-VN"/>
        </w:rPr>
        <w:t xml:space="preserve"> Vi phạm quy định về đấu giá quyền khai thác khoáng sản (03 Điều).</w:t>
      </w:r>
    </w:p>
    <w:p w14:paraId="1409C3BD" w14:textId="785A9E09" w:rsidR="00F14C19" w:rsidRDefault="00F14C19" w:rsidP="007407CF">
      <w:pPr>
        <w:pStyle w:val="BodyText"/>
        <w:spacing w:before="120" w:line="360" w:lineRule="exact"/>
        <w:ind w:firstLine="567"/>
        <w:rPr>
          <w:rFonts w:ascii="Times New Roman" w:hAnsi="Times New Roman"/>
          <w:color w:val="000000"/>
          <w:szCs w:val="28"/>
          <w:lang w:val="vi-VN"/>
        </w:rPr>
      </w:pPr>
      <w:r>
        <w:rPr>
          <w:rFonts w:ascii="Times New Roman" w:hAnsi="Times New Roman"/>
          <w:color w:val="000000"/>
          <w:szCs w:val="28"/>
          <w:lang w:val="vi-VN"/>
        </w:rPr>
        <w:t>- Chương III: Thẩm quyền xử phạt, phân định thẩm quyền xử phạt vi phạm hành chính và áp dụng biện pháp khắc phục hậu quả trong lĩnh vực khoáng sản (09 Điều);</w:t>
      </w:r>
    </w:p>
    <w:p w14:paraId="55A6E8AD" w14:textId="77777777" w:rsidR="00F14C19" w:rsidRDefault="00F14C19" w:rsidP="007407CF">
      <w:pPr>
        <w:pStyle w:val="BodyText"/>
        <w:spacing w:before="120" w:line="360" w:lineRule="exact"/>
        <w:ind w:firstLine="567"/>
        <w:rPr>
          <w:rFonts w:ascii="Times New Roman" w:hAnsi="Times New Roman"/>
          <w:color w:val="000000"/>
          <w:szCs w:val="28"/>
          <w:lang w:val="vi-VN"/>
        </w:rPr>
      </w:pPr>
      <w:r>
        <w:rPr>
          <w:rFonts w:ascii="Times New Roman" w:hAnsi="Times New Roman"/>
          <w:color w:val="000000"/>
          <w:szCs w:val="28"/>
          <w:lang w:val="vi-VN"/>
        </w:rPr>
        <w:t>- Chương IV: Điều khoản thi hành (02 Điều).</w:t>
      </w:r>
    </w:p>
    <w:p w14:paraId="31297D8E" w14:textId="77777777" w:rsidR="007B41CF" w:rsidRDefault="007B41CF" w:rsidP="007407CF">
      <w:pPr>
        <w:spacing w:before="120" w:after="0" w:line="360" w:lineRule="exact"/>
        <w:ind w:firstLine="567"/>
        <w:rPr>
          <w:b/>
          <w:color w:val="000000"/>
          <w:lang w:val="nl-NL"/>
        </w:rPr>
      </w:pPr>
      <w:r>
        <w:rPr>
          <w:b/>
          <w:color w:val="000000"/>
          <w:lang w:val="nl-NL"/>
        </w:rPr>
        <w:t xml:space="preserve">3. Nội dung cơ bản </w:t>
      </w:r>
    </w:p>
    <w:p w14:paraId="54FD0B39" w14:textId="2DB625C0" w:rsidR="002658EC" w:rsidRDefault="00402583" w:rsidP="007407CF">
      <w:pPr>
        <w:pStyle w:val="NormalWeb"/>
        <w:widowControl w:val="0"/>
        <w:spacing w:before="120" w:beforeAutospacing="0" w:after="0" w:afterAutospacing="0" w:line="360" w:lineRule="exact"/>
        <w:ind w:firstLine="567"/>
        <w:jc w:val="both"/>
        <w:rPr>
          <w:bCs/>
          <w:color w:val="000000"/>
          <w:sz w:val="28"/>
          <w:szCs w:val="28"/>
          <w:lang w:val="vi-VN"/>
        </w:rPr>
      </w:pPr>
      <w:r>
        <w:rPr>
          <w:bCs/>
          <w:color w:val="000000"/>
          <w:sz w:val="28"/>
          <w:szCs w:val="28"/>
          <w:lang w:val="vi-VN"/>
        </w:rPr>
        <w:t xml:space="preserve">Dự thảo Nghị định bao gồm </w:t>
      </w:r>
      <w:r w:rsidR="00B402FC">
        <w:rPr>
          <w:bCs/>
          <w:color w:val="000000"/>
          <w:sz w:val="28"/>
          <w:szCs w:val="28"/>
          <w:lang w:val="vi-VN"/>
        </w:rPr>
        <w:t>04</w:t>
      </w:r>
      <w:r>
        <w:rPr>
          <w:bCs/>
          <w:color w:val="000000"/>
          <w:sz w:val="28"/>
          <w:szCs w:val="28"/>
          <w:lang w:val="vi-VN"/>
        </w:rPr>
        <w:t xml:space="preserve"> chương với </w:t>
      </w:r>
      <w:r w:rsidR="00B402FC">
        <w:rPr>
          <w:bCs/>
          <w:color w:val="000000"/>
          <w:sz w:val="28"/>
          <w:szCs w:val="28"/>
          <w:lang w:val="vi-VN"/>
        </w:rPr>
        <w:t>7</w:t>
      </w:r>
      <w:r w:rsidR="00E34F4D">
        <w:rPr>
          <w:bCs/>
          <w:color w:val="000000"/>
          <w:sz w:val="28"/>
          <w:szCs w:val="28"/>
          <w:lang w:val="nl-NL"/>
        </w:rPr>
        <w:t>3</w:t>
      </w:r>
      <w:r>
        <w:rPr>
          <w:bCs/>
          <w:color w:val="000000"/>
          <w:sz w:val="28"/>
          <w:szCs w:val="28"/>
          <w:lang w:val="vi-VN"/>
        </w:rPr>
        <w:t xml:space="preserve"> điều, cụ thể như sau</w:t>
      </w:r>
      <w:r w:rsidR="00BA3182">
        <w:rPr>
          <w:bCs/>
          <w:color w:val="000000"/>
          <w:sz w:val="28"/>
          <w:szCs w:val="28"/>
          <w:lang w:val="vi-VN"/>
        </w:rPr>
        <w:t>:</w:t>
      </w:r>
    </w:p>
    <w:p w14:paraId="0AA47A07" w14:textId="77777777" w:rsidR="002658EC" w:rsidRDefault="002658EC" w:rsidP="007407CF">
      <w:pPr>
        <w:pStyle w:val="NormalWeb"/>
        <w:widowControl w:val="0"/>
        <w:spacing w:before="120" w:beforeAutospacing="0" w:after="0" w:afterAutospacing="0" w:line="360" w:lineRule="exact"/>
        <w:ind w:firstLine="567"/>
        <w:jc w:val="both"/>
        <w:rPr>
          <w:rFonts w:eastAsia="Arial"/>
          <w:color w:val="000000"/>
          <w:sz w:val="28"/>
          <w:szCs w:val="28"/>
          <w:lang w:val="vi-VN"/>
        </w:rPr>
      </w:pPr>
      <w:r>
        <w:rPr>
          <w:rFonts w:eastAsia="Arial"/>
          <w:i/>
          <w:iCs/>
          <w:color w:val="000000"/>
          <w:sz w:val="28"/>
          <w:szCs w:val="28"/>
          <w:lang w:val="vi-VN"/>
        </w:rPr>
        <w:t xml:space="preserve">a) Chương I. Những quy định chung </w:t>
      </w:r>
    </w:p>
    <w:p w14:paraId="00D70ADA" w14:textId="478F2642" w:rsidR="00621D10" w:rsidRDefault="002658EC" w:rsidP="007407CF">
      <w:pPr>
        <w:pStyle w:val="Heading2"/>
        <w:ind w:firstLine="567"/>
        <w:rPr>
          <w:b w:val="0"/>
          <w:bCs w:val="0"/>
          <w:color w:val="000000"/>
          <w:szCs w:val="28"/>
          <w:lang w:val="vi-VN"/>
        </w:rPr>
      </w:pPr>
      <w:r>
        <w:rPr>
          <w:b w:val="0"/>
          <w:bCs w:val="0"/>
          <w:color w:val="000000"/>
          <w:szCs w:val="28"/>
          <w:lang w:val="vi-VN"/>
        </w:rPr>
        <w:t>Chương này quy định những nội dung về</w:t>
      </w:r>
      <w:r w:rsidR="00621D10">
        <w:rPr>
          <w:b w:val="0"/>
          <w:bCs w:val="0"/>
          <w:color w:val="000000"/>
          <w:szCs w:val="28"/>
          <w:lang w:val="vi-VN"/>
        </w:rPr>
        <w:t>:</w:t>
      </w:r>
      <w:r>
        <w:rPr>
          <w:b w:val="0"/>
          <w:bCs w:val="0"/>
          <w:color w:val="000000"/>
          <w:szCs w:val="28"/>
          <w:lang w:val="vi-VN"/>
        </w:rPr>
        <w:t xml:space="preserve"> </w:t>
      </w:r>
      <w:r w:rsidR="0000606D">
        <w:rPr>
          <w:b w:val="0"/>
          <w:bCs w:val="0"/>
          <w:color w:val="000000"/>
          <w:szCs w:val="28"/>
          <w:lang w:val="vi-VN"/>
        </w:rPr>
        <w:t>phạm vi điều chỉnh; đối tượng áp dụng; một số giải thích từ ngữ</w:t>
      </w:r>
      <w:r w:rsidR="0000606D">
        <w:rPr>
          <w:b w:val="0"/>
          <w:bCs w:val="0"/>
          <w:color w:val="000000"/>
          <w:szCs w:val="28"/>
          <w:lang w:val="vi-VN"/>
        </w:rPr>
        <w:tab/>
        <w:t xml:space="preserve">; </w:t>
      </w:r>
      <w:r w:rsidR="00621D10">
        <w:rPr>
          <w:b w:val="0"/>
          <w:bCs w:val="0"/>
          <w:color w:val="000000"/>
          <w:szCs w:val="28"/>
          <w:lang w:val="vi-VN"/>
        </w:rPr>
        <w:t>hình thức xử phạt vi phạm hành chính và biện pháp khắc phục hậu quả; áp dụng mức phạt tiền trong xử phạt hành chính.</w:t>
      </w:r>
    </w:p>
    <w:p w14:paraId="1C772FDC" w14:textId="44D14D29" w:rsidR="00621D10" w:rsidRDefault="002658EC" w:rsidP="007407CF">
      <w:pPr>
        <w:pStyle w:val="NormalWeb"/>
        <w:widowControl w:val="0"/>
        <w:spacing w:before="120" w:beforeAutospacing="0" w:after="0" w:afterAutospacing="0" w:line="360" w:lineRule="exact"/>
        <w:ind w:firstLine="567"/>
        <w:jc w:val="both"/>
        <w:rPr>
          <w:rFonts w:eastAsia="Arial"/>
          <w:i/>
          <w:iCs/>
          <w:color w:val="000000"/>
          <w:sz w:val="28"/>
          <w:szCs w:val="28"/>
          <w:lang w:val="vi-VN"/>
        </w:rPr>
      </w:pPr>
      <w:r>
        <w:rPr>
          <w:rFonts w:eastAsia="Arial"/>
          <w:i/>
          <w:iCs/>
          <w:color w:val="000000"/>
          <w:sz w:val="28"/>
          <w:szCs w:val="28"/>
          <w:lang w:val="vi-VN"/>
        </w:rPr>
        <w:t>b) Chương II.</w:t>
      </w:r>
      <w:r w:rsidR="00621D10">
        <w:rPr>
          <w:rFonts w:eastAsia="Arial"/>
          <w:i/>
          <w:iCs/>
          <w:color w:val="000000"/>
          <w:sz w:val="28"/>
          <w:szCs w:val="28"/>
          <w:lang w:val="vi-VN"/>
        </w:rPr>
        <w:t xml:space="preserve"> Hành vi vi phạm, hình thức, mức xử phạt và biện pháp khắc phục hậu quả</w:t>
      </w:r>
    </w:p>
    <w:p w14:paraId="459B25D4" w14:textId="1748D265" w:rsidR="00621D10" w:rsidRDefault="00621D10" w:rsidP="007407CF">
      <w:pPr>
        <w:pStyle w:val="NormalWeb"/>
        <w:widowControl w:val="0"/>
        <w:spacing w:before="120" w:beforeAutospacing="0" w:after="0" w:afterAutospacing="0" w:line="360" w:lineRule="exact"/>
        <w:ind w:firstLine="567"/>
        <w:jc w:val="both"/>
        <w:rPr>
          <w:color w:val="000000"/>
          <w:sz w:val="28"/>
          <w:szCs w:val="28"/>
          <w:lang w:val="vi-VN"/>
        </w:rPr>
      </w:pPr>
      <w:r>
        <w:rPr>
          <w:color w:val="000000"/>
          <w:sz w:val="28"/>
          <w:szCs w:val="28"/>
          <w:lang w:val="vi-VN"/>
        </w:rPr>
        <w:t xml:space="preserve">Chương này quy định về các hành vi vi phạm, hình thức xử phạt và biện pháp khắc phục hậu quả gồm 09 mục với 56 Điều. Trong đó, </w:t>
      </w:r>
      <w:r w:rsidR="009208ED">
        <w:rPr>
          <w:color w:val="000000"/>
          <w:sz w:val="28"/>
          <w:szCs w:val="28"/>
          <w:lang w:val="vi-VN"/>
        </w:rPr>
        <w:t>Mục 5 quy định vi phạm về kỹ thuật an toàn trong khai thác mỏ được xây dựng bởi cơ quan chuyên môn thuộc Bộ Công thương tham gia Tổ soạn thảo.</w:t>
      </w:r>
    </w:p>
    <w:p w14:paraId="10934AB2" w14:textId="4813E8BF" w:rsidR="002658EC" w:rsidRDefault="001D01CF" w:rsidP="007407CF">
      <w:pPr>
        <w:pStyle w:val="NormalWeb"/>
        <w:widowControl w:val="0"/>
        <w:spacing w:before="120" w:beforeAutospacing="0" w:after="0" w:afterAutospacing="0" w:line="360" w:lineRule="exact"/>
        <w:ind w:firstLine="567"/>
        <w:jc w:val="both"/>
        <w:rPr>
          <w:i/>
          <w:color w:val="000000"/>
          <w:sz w:val="28"/>
          <w:szCs w:val="28"/>
          <w:lang w:val="vi-VN"/>
        </w:rPr>
      </w:pPr>
      <w:r>
        <w:rPr>
          <w:i/>
          <w:color w:val="000000"/>
          <w:sz w:val="28"/>
          <w:szCs w:val="28"/>
          <w:lang w:val="vi-VN"/>
        </w:rPr>
        <w:t>c) Chươ</w:t>
      </w:r>
      <w:r w:rsidR="00167690">
        <w:rPr>
          <w:i/>
          <w:color w:val="000000"/>
          <w:sz w:val="28"/>
          <w:szCs w:val="28"/>
          <w:lang w:val="vi-VN"/>
        </w:rPr>
        <w:t xml:space="preserve">ng III. </w:t>
      </w:r>
      <w:r w:rsidR="009208ED">
        <w:rPr>
          <w:i/>
          <w:color w:val="000000"/>
          <w:sz w:val="28"/>
          <w:szCs w:val="28"/>
          <w:lang w:val="vi-VN"/>
        </w:rPr>
        <w:t>Thẩm quyền xử phạt</w:t>
      </w:r>
      <w:r w:rsidR="00167690">
        <w:rPr>
          <w:i/>
          <w:color w:val="000000"/>
          <w:sz w:val="28"/>
          <w:szCs w:val="28"/>
          <w:lang w:val="vi-VN"/>
        </w:rPr>
        <w:t xml:space="preserve"> </w:t>
      </w:r>
    </w:p>
    <w:p w14:paraId="7B26DE8E" w14:textId="476DC564" w:rsidR="009208ED" w:rsidRDefault="009208ED" w:rsidP="007407CF">
      <w:pPr>
        <w:pStyle w:val="Heading1"/>
        <w:ind w:firstLine="567"/>
        <w:rPr>
          <w:b w:val="0"/>
          <w:bCs w:val="0"/>
          <w:color w:val="000000"/>
          <w:sz w:val="28"/>
          <w:lang w:val="vi-VN"/>
        </w:rPr>
      </w:pPr>
      <w:r>
        <w:rPr>
          <w:b w:val="0"/>
          <w:bCs w:val="0"/>
          <w:color w:val="000000"/>
          <w:sz w:val="28"/>
          <w:lang w:val="vi-VN"/>
        </w:rPr>
        <w:t>Chương này quy định thẩm quyền xử phạt của các chức danh, phân định thẩm quyền xử phạt vi phạm hành chính và áp dụng biện pháp khắc phục hậu quả trong lĩnh vực khoáng sản.</w:t>
      </w:r>
    </w:p>
    <w:p w14:paraId="2AB1923F" w14:textId="6147573C" w:rsidR="009208ED" w:rsidRDefault="006B6600" w:rsidP="007407CF">
      <w:pPr>
        <w:pStyle w:val="NormalWeb"/>
        <w:widowControl w:val="0"/>
        <w:spacing w:before="120" w:beforeAutospacing="0" w:after="0" w:afterAutospacing="0" w:line="360" w:lineRule="exact"/>
        <w:ind w:firstLine="567"/>
        <w:jc w:val="both"/>
        <w:rPr>
          <w:i/>
          <w:color w:val="000000"/>
          <w:sz w:val="28"/>
          <w:szCs w:val="28"/>
          <w:lang w:val="vi-VN"/>
        </w:rPr>
      </w:pPr>
      <w:r>
        <w:rPr>
          <w:i/>
          <w:color w:val="000000"/>
          <w:sz w:val="28"/>
          <w:szCs w:val="28"/>
          <w:lang w:val="vi-VN"/>
        </w:rPr>
        <w:t>d</w:t>
      </w:r>
      <w:r w:rsidR="009208ED">
        <w:rPr>
          <w:i/>
          <w:color w:val="000000"/>
          <w:sz w:val="28"/>
          <w:szCs w:val="28"/>
          <w:lang w:val="vi-VN"/>
        </w:rPr>
        <w:t>) Chương I</w:t>
      </w:r>
      <w:r w:rsidR="00F80B9A">
        <w:rPr>
          <w:i/>
          <w:color w:val="000000"/>
          <w:sz w:val="28"/>
          <w:szCs w:val="28"/>
          <w:lang w:val="vi-VN"/>
        </w:rPr>
        <w:t>V</w:t>
      </w:r>
      <w:r w:rsidR="009208ED">
        <w:rPr>
          <w:i/>
          <w:color w:val="000000"/>
          <w:sz w:val="28"/>
          <w:szCs w:val="28"/>
          <w:lang w:val="vi-VN"/>
        </w:rPr>
        <w:t xml:space="preserve">. Điều khoản chuyển tiếp </w:t>
      </w:r>
    </w:p>
    <w:p w14:paraId="65A4B7AA" w14:textId="0CC46957" w:rsidR="009208ED" w:rsidRDefault="009208ED" w:rsidP="007407CF">
      <w:pPr>
        <w:pStyle w:val="NormalWeb"/>
        <w:widowControl w:val="0"/>
        <w:spacing w:before="120" w:beforeAutospacing="0" w:after="0" w:afterAutospacing="0" w:line="360" w:lineRule="exact"/>
        <w:ind w:firstLine="567"/>
        <w:jc w:val="both"/>
        <w:rPr>
          <w:color w:val="000000"/>
          <w:sz w:val="28"/>
          <w:szCs w:val="28"/>
          <w:lang w:val="vi-VN"/>
        </w:rPr>
      </w:pPr>
      <w:r>
        <w:rPr>
          <w:color w:val="000000"/>
          <w:sz w:val="28"/>
          <w:szCs w:val="28"/>
          <w:lang w:val="vi-VN"/>
        </w:rPr>
        <w:t>Chương này quy định về điều khoản chuyển tiếp và hiệu lực thi hành.</w:t>
      </w:r>
    </w:p>
    <w:bookmarkEnd w:id="8"/>
    <w:p w14:paraId="3BC0E8AE" w14:textId="77777777" w:rsidR="005443E0" w:rsidRDefault="005443E0" w:rsidP="007407CF">
      <w:pPr>
        <w:spacing w:before="120" w:after="0" w:line="360" w:lineRule="exact"/>
        <w:ind w:firstLine="567"/>
        <w:rPr>
          <w:b/>
          <w:bCs/>
          <w:color w:val="000000"/>
          <w:lang w:val="vi-VN"/>
        </w:rPr>
      </w:pPr>
      <w:r>
        <w:rPr>
          <w:b/>
          <w:bCs/>
          <w:color w:val="000000"/>
          <w:lang w:val="vi-VN"/>
        </w:rPr>
        <w:t>V. NHỮNG NỘI DUNG BỔ SUNG MỚI SO VỚI DỰ THẢO NGHỊ ĐỊNH GỬI THẨM ĐỊNH</w:t>
      </w:r>
    </w:p>
    <w:p w14:paraId="72AB1F18" w14:textId="32612EC5" w:rsidR="005443E0" w:rsidRPr="009D3980" w:rsidRDefault="00944352" w:rsidP="007407CF">
      <w:pPr>
        <w:spacing w:before="120" w:after="0" w:line="360" w:lineRule="exact"/>
        <w:ind w:firstLine="567"/>
        <w:jc w:val="both"/>
        <w:rPr>
          <w:color w:val="000000"/>
          <w:szCs w:val="28"/>
          <w:lang w:val="vi-VN"/>
        </w:rPr>
      </w:pPr>
      <w:r>
        <w:rPr>
          <w:rFonts w:eastAsia="Calibri"/>
          <w:bCs/>
          <w:color w:val="000000"/>
          <w:spacing w:val="-2"/>
          <w:lang w:val="vi-VN"/>
        </w:rPr>
        <w:t>Bộ Nông nghiệp và Môi trường đã bổ sung Điều 6 quy định về t</w:t>
      </w:r>
      <w:r>
        <w:rPr>
          <w:color w:val="000000"/>
          <w:szCs w:val="28"/>
          <w:lang w:val="vi-VN"/>
        </w:rPr>
        <w:t xml:space="preserve">hời hiệu xử phạt vi phạm hành chính, các hành vi vi phạm đã kết thúc, các hành vi vi phạm đang thực hiện trong lĩnh vực khoáng sản theo đề nghị của Bộ Tư pháp tại Báo cáo thẩm định. Ngoài ra, Bộ Nông nghiệp và Môi trường đã sửa lại Điều 3 về giải thích từ ngữ để </w:t>
      </w:r>
      <w:r w:rsidR="008F423F">
        <w:rPr>
          <w:color w:val="000000"/>
          <w:szCs w:val="28"/>
          <w:lang w:val="vi-VN"/>
        </w:rPr>
        <w:t>làm rõ</w:t>
      </w:r>
      <w:r w:rsidR="005E61C6">
        <w:rPr>
          <w:color w:val="000000"/>
          <w:szCs w:val="28"/>
          <w:lang w:val="vi-VN"/>
        </w:rPr>
        <w:t xml:space="preserve"> nhằm phục vụ </w:t>
      </w:r>
      <w:r w:rsidR="008F423F">
        <w:rPr>
          <w:color w:val="000000"/>
          <w:szCs w:val="28"/>
          <w:lang w:val="vi-VN"/>
        </w:rPr>
        <w:t>việc xác định một số hành vi vi phạm tại Nghị định</w:t>
      </w:r>
      <w:r w:rsidR="005E61C6">
        <w:rPr>
          <w:color w:val="000000"/>
          <w:szCs w:val="28"/>
          <w:lang w:val="vi-VN"/>
        </w:rPr>
        <w:t xml:space="preserve"> này</w:t>
      </w:r>
      <w:r w:rsidR="009478D5">
        <w:rPr>
          <w:color w:val="000000"/>
          <w:szCs w:val="28"/>
          <w:lang w:val="vi-VN"/>
        </w:rPr>
        <w:t>, sửa lại Điều 28 về hành vi khai thác vượt công suất.</w:t>
      </w:r>
    </w:p>
    <w:p w14:paraId="4687F291" w14:textId="61075B3C" w:rsidR="001733CA" w:rsidRPr="009D3980" w:rsidRDefault="001733CA" w:rsidP="007407CF">
      <w:pPr>
        <w:spacing w:before="120" w:after="0" w:line="360" w:lineRule="exact"/>
        <w:ind w:firstLine="567"/>
        <w:jc w:val="both"/>
        <w:rPr>
          <w:szCs w:val="28"/>
          <w:lang w:val="vi-VN"/>
        </w:rPr>
      </w:pPr>
      <w:r w:rsidRPr="009D3980">
        <w:rPr>
          <w:color w:val="000000"/>
          <w:szCs w:val="28"/>
          <w:lang w:val="vi-VN"/>
        </w:rPr>
        <w:lastRenderedPageBreak/>
        <w:t xml:space="preserve">Đối với các quy định về nghĩa vụ, trách nhiệm </w:t>
      </w:r>
      <w:r w:rsidR="00E60F66" w:rsidRPr="009D3980">
        <w:rPr>
          <w:color w:val="000000"/>
          <w:szCs w:val="28"/>
          <w:lang w:val="vi-VN"/>
        </w:rPr>
        <w:t xml:space="preserve">của tổ chức, cá nhân </w:t>
      </w:r>
      <w:r w:rsidRPr="009D3980">
        <w:rPr>
          <w:color w:val="000000"/>
          <w:szCs w:val="28"/>
          <w:lang w:val="vi-VN"/>
        </w:rPr>
        <w:t xml:space="preserve">được sửa đổi, bổ sung tại </w:t>
      </w:r>
      <w:r w:rsidRPr="009D3980">
        <w:rPr>
          <w:szCs w:val="28"/>
          <w:lang w:val="vi-VN"/>
        </w:rPr>
        <w:t xml:space="preserve">Luật </w:t>
      </w:r>
      <w:r w:rsidR="00E60F66" w:rsidRPr="009D3980">
        <w:rPr>
          <w:szCs w:val="28"/>
          <w:lang w:val="vi-VN"/>
        </w:rPr>
        <w:t>số 147/2025/QH15 ngày 11/12/2025 và</w:t>
      </w:r>
      <w:r w:rsidRPr="009D3980">
        <w:rPr>
          <w:szCs w:val="28"/>
          <w:lang w:val="vi-VN"/>
        </w:rPr>
        <w:t xml:space="preserve"> Nghị định số 21/2026/NĐ-CP ngày 16</w:t>
      </w:r>
      <w:r w:rsidR="00E60F66" w:rsidRPr="009D3980">
        <w:rPr>
          <w:szCs w:val="28"/>
          <w:lang w:val="vi-VN"/>
        </w:rPr>
        <w:t>/</w:t>
      </w:r>
      <w:r w:rsidRPr="009D3980">
        <w:rPr>
          <w:szCs w:val="28"/>
          <w:lang w:val="vi-VN"/>
        </w:rPr>
        <w:t>01</w:t>
      </w:r>
      <w:r w:rsidR="00E60F66" w:rsidRPr="009D3980">
        <w:rPr>
          <w:szCs w:val="28"/>
          <w:lang w:val="vi-VN"/>
        </w:rPr>
        <w:t>/</w:t>
      </w:r>
      <w:r w:rsidRPr="009D3980">
        <w:rPr>
          <w:szCs w:val="28"/>
          <w:lang w:val="vi-VN"/>
        </w:rPr>
        <w:t>2026</w:t>
      </w:r>
      <w:r w:rsidR="00E60F66" w:rsidRPr="009D3980">
        <w:rPr>
          <w:szCs w:val="28"/>
          <w:lang w:val="vi-VN"/>
        </w:rPr>
        <w:t>, Bộ Nông nghiệp và Môi trường đã cập nhật vào dự thảo Nghị định để đảm b</w:t>
      </w:r>
      <w:r w:rsidR="0063712F" w:rsidRPr="0063712F">
        <w:rPr>
          <w:szCs w:val="28"/>
          <w:lang w:val="vi-VN"/>
        </w:rPr>
        <w:t>ả</w:t>
      </w:r>
      <w:r w:rsidR="00E60F66" w:rsidRPr="009D3980">
        <w:rPr>
          <w:szCs w:val="28"/>
          <w:lang w:val="vi-VN"/>
        </w:rPr>
        <w:t>o tính đồng bộ, thống nhất theo chỉ đạo của Chính phủ. Cụ thể như sau:</w:t>
      </w:r>
    </w:p>
    <w:p w14:paraId="0E0BC54E" w14:textId="0093DD63" w:rsidR="00E60F66" w:rsidRPr="009D3980" w:rsidRDefault="00E60F66" w:rsidP="007407CF">
      <w:pPr>
        <w:spacing w:before="120" w:after="0" w:line="360" w:lineRule="exact"/>
        <w:ind w:firstLine="567"/>
        <w:jc w:val="both"/>
        <w:rPr>
          <w:szCs w:val="28"/>
          <w:lang w:val="vi-VN"/>
        </w:rPr>
      </w:pPr>
      <w:r w:rsidRPr="009D3980">
        <w:rPr>
          <w:szCs w:val="28"/>
          <w:lang w:val="vi-VN"/>
        </w:rPr>
        <w:t>- Bổ sung khoản 2 Điều 5 để áp dụng mức phạt đối với tổ chức, cá nhân thăm dò, khai thác khoáng sản đất hiếm cao gấp 1,5 lần so với các loại khoáng sản khác;</w:t>
      </w:r>
    </w:p>
    <w:p w14:paraId="14CEE4E6" w14:textId="546DAAC0" w:rsidR="00E60F66" w:rsidRPr="009D3980" w:rsidRDefault="00E60F66" w:rsidP="007407CF">
      <w:pPr>
        <w:spacing w:before="120" w:after="0" w:line="360" w:lineRule="exact"/>
        <w:ind w:firstLine="567"/>
        <w:jc w:val="both"/>
        <w:rPr>
          <w:szCs w:val="28"/>
          <w:lang w:val="vi-VN"/>
        </w:rPr>
      </w:pPr>
      <w:r w:rsidRPr="009D3980">
        <w:rPr>
          <w:szCs w:val="28"/>
          <w:lang w:val="vi-VN"/>
        </w:rPr>
        <w:t>- Bổ sung khoản 8 Điều 18, khoản 21 Điều 33 về hành vi không thực hiện cắm mốc giới khu vực được phép thăm dò, khai thác khoáng sản;</w:t>
      </w:r>
    </w:p>
    <w:p w14:paraId="22785EBB" w14:textId="2AEF5C59" w:rsidR="00E60F66" w:rsidRPr="009D3980" w:rsidRDefault="00E60F66" w:rsidP="007407CF">
      <w:pPr>
        <w:spacing w:before="120" w:after="0" w:line="360" w:lineRule="exact"/>
        <w:ind w:firstLine="567"/>
        <w:jc w:val="both"/>
        <w:rPr>
          <w:szCs w:val="28"/>
          <w:lang w:val="vi-VN"/>
        </w:rPr>
      </w:pPr>
      <w:r w:rsidRPr="009D3980">
        <w:rPr>
          <w:szCs w:val="28"/>
          <w:lang w:val="vi-VN"/>
        </w:rPr>
        <w:t xml:space="preserve"> - Bổ sung khoản 10 Điều 18 về hành vi quá 60 ngày kể từ khi hoàn thành nhiệm vụ, dự án hoặc đề án mà không nộp báo cáo kết quả điều tra cơ bản địa chất, điều tra địa chất về khoáng sản hoặc thăm dò khoáng sản cho cơ quan nhà nước có thẩm quyền;</w:t>
      </w:r>
    </w:p>
    <w:p w14:paraId="4D7BEB00" w14:textId="43F82BAC" w:rsidR="00E60F66" w:rsidRPr="009D3980" w:rsidRDefault="00E60F66" w:rsidP="007407CF">
      <w:pPr>
        <w:spacing w:before="120" w:after="0" w:line="360" w:lineRule="exact"/>
        <w:ind w:firstLine="567"/>
        <w:jc w:val="both"/>
        <w:rPr>
          <w:szCs w:val="28"/>
          <w:lang w:val="vi-VN"/>
        </w:rPr>
      </w:pPr>
      <w:r w:rsidRPr="009D3980">
        <w:rPr>
          <w:szCs w:val="28"/>
          <w:lang w:val="vi-VN"/>
        </w:rPr>
        <w:t xml:space="preserve">- Sửa đổi khoản 1 khoản 2 Điều 63 </w:t>
      </w:r>
      <w:r w:rsidR="00517C5D" w:rsidRPr="009D3980">
        <w:rPr>
          <w:szCs w:val="28"/>
          <w:lang w:val="vi-VN"/>
        </w:rPr>
        <w:t>quy định xử phạt vi phạm về thời điểm nộp hồ sơ đề nghị cấp giấy phép khai thác khoáng sản;</w:t>
      </w:r>
    </w:p>
    <w:p w14:paraId="75F82BBC" w14:textId="1092FD2F" w:rsidR="00E116A0" w:rsidRPr="009D3980" w:rsidRDefault="00E116A0" w:rsidP="007407CF">
      <w:pPr>
        <w:spacing w:before="120" w:after="0" w:line="360" w:lineRule="exact"/>
        <w:ind w:firstLine="567"/>
        <w:jc w:val="both"/>
        <w:rPr>
          <w:szCs w:val="28"/>
          <w:lang w:val="vi-VN"/>
        </w:rPr>
      </w:pPr>
      <w:r w:rsidRPr="009D3980">
        <w:rPr>
          <w:szCs w:val="28"/>
          <w:lang w:val="vi-VN"/>
        </w:rPr>
        <w:t>- Bổ sung khoản 6</w:t>
      </w:r>
      <w:r w:rsidR="005E274C" w:rsidRPr="009D3980">
        <w:rPr>
          <w:szCs w:val="28"/>
          <w:lang w:val="vi-VN"/>
        </w:rPr>
        <w:t>, khoản 7, khoản 8</w:t>
      </w:r>
      <w:r w:rsidRPr="009D3980">
        <w:rPr>
          <w:szCs w:val="28"/>
          <w:lang w:val="vi-VN"/>
        </w:rPr>
        <w:t xml:space="preserve"> Điều 55 về </w:t>
      </w:r>
      <w:r w:rsidR="005E274C" w:rsidRPr="009D3980">
        <w:rPr>
          <w:szCs w:val="28"/>
          <w:lang w:val="vi-VN"/>
        </w:rPr>
        <w:t xml:space="preserve">các </w:t>
      </w:r>
      <w:r w:rsidRPr="009D3980">
        <w:rPr>
          <w:szCs w:val="28"/>
          <w:lang w:val="vi-VN"/>
        </w:rPr>
        <w:t xml:space="preserve">hành vi </w:t>
      </w:r>
      <w:r w:rsidR="005E274C" w:rsidRPr="009D3980">
        <w:rPr>
          <w:szCs w:val="28"/>
          <w:lang w:val="vi-VN"/>
        </w:rPr>
        <w:t xml:space="preserve">vi phạm trong </w:t>
      </w:r>
      <w:r w:rsidRPr="009D3980">
        <w:rPr>
          <w:color w:val="000000"/>
          <w:szCs w:val="28"/>
          <w:lang w:val="vi-VN"/>
        </w:rPr>
        <w:t>lấy mẫu, thử nghiệm công nghệ chế biến khoáng sản</w:t>
      </w:r>
      <w:r w:rsidR="005E274C" w:rsidRPr="009D3980">
        <w:rPr>
          <w:color w:val="000000"/>
          <w:szCs w:val="28"/>
          <w:lang w:val="vi-VN"/>
        </w:rPr>
        <w:t>.</w:t>
      </w:r>
    </w:p>
    <w:p w14:paraId="71153977" w14:textId="68A1715F" w:rsidR="00517C5D" w:rsidRPr="009D3980" w:rsidRDefault="00517C5D" w:rsidP="007407CF">
      <w:pPr>
        <w:spacing w:before="120" w:after="0" w:line="360" w:lineRule="exact"/>
        <w:ind w:firstLine="567"/>
        <w:jc w:val="both"/>
        <w:rPr>
          <w:szCs w:val="28"/>
          <w:lang w:val="vi-VN"/>
        </w:rPr>
      </w:pPr>
      <w:r w:rsidRPr="009D3980">
        <w:rPr>
          <w:szCs w:val="28"/>
          <w:lang w:val="vi-VN"/>
        </w:rPr>
        <w:t>- Sửa đổi khoản 2 khoản 2 Điều 72 quy định về điều khoản chuyển tiếp nhằm tháo gỡ, giải quyết các vướng mắc liên quan tới việc xác định số lợi bất hợp pháp đối với các vi phạm xảy ra trước thời điểm Nghị định mới có hiệu lực.</w:t>
      </w:r>
    </w:p>
    <w:p w14:paraId="7691C05E" w14:textId="2B28D24C" w:rsidR="000C00CD" w:rsidRDefault="000C00CD" w:rsidP="007407CF">
      <w:pPr>
        <w:pStyle w:val="Heading1"/>
        <w:ind w:firstLine="567"/>
        <w:rPr>
          <w:color w:val="000000"/>
          <w:sz w:val="28"/>
          <w:lang w:val="pt-BR"/>
        </w:rPr>
      </w:pPr>
      <w:r>
        <w:rPr>
          <w:color w:val="000000"/>
          <w:sz w:val="28"/>
          <w:lang w:val="pt-BR"/>
        </w:rPr>
        <w:t>V</w:t>
      </w:r>
      <w:r w:rsidR="005443E0">
        <w:rPr>
          <w:color w:val="000000"/>
          <w:sz w:val="28"/>
          <w:lang w:val="pt-BR"/>
        </w:rPr>
        <w:t>I</w:t>
      </w:r>
      <w:r>
        <w:rPr>
          <w:color w:val="000000"/>
          <w:sz w:val="28"/>
          <w:lang w:val="pt-BR"/>
        </w:rPr>
        <w:t xml:space="preserve">. DỰ KIẾN NGUỒN LỰC, ĐIỀU KIỆN ĐẢM BẢO THI HÀNH </w:t>
      </w:r>
    </w:p>
    <w:p w14:paraId="508DCA5D" w14:textId="6D8932AC" w:rsidR="000C00CD" w:rsidRDefault="000C00CD" w:rsidP="007407CF">
      <w:pPr>
        <w:pStyle w:val="Heading2a"/>
        <w:spacing w:after="0" w:line="360" w:lineRule="exact"/>
        <w:ind w:firstLine="567"/>
        <w:rPr>
          <w:b w:val="0"/>
          <w:color w:val="000000"/>
          <w:lang w:val="vi-VN"/>
        </w:rPr>
      </w:pPr>
      <w:r>
        <w:rPr>
          <w:i/>
          <w:iCs/>
          <w:color w:val="000000"/>
        </w:rPr>
        <w:t>1. Dự kiến nguồn lực:</w:t>
      </w:r>
      <w:r>
        <w:rPr>
          <w:color w:val="000000"/>
        </w:rPr>
        <w:t xml:space="preserve"> </w:t>
      </w:r>
      <w:r>
        <w:rPr>
          <w:b w:val="0"/>
          <w:color w:val="000000"/>
        </w:rPr>
        <w:t>tiếp tục sử dụng nguồn lực, bộ máy tổ chức hiện có tại các cơ quan của người có thẩm quyền xử phạt vi phạm hành chính được quy định tại dự thảo Nghị định nên không phát sinh thêm các yêu cầu phải đáp ứng các nguồn lực về tài chính và nhân lực để thực hiện.</w:t>
      </w:r>
    </w:p>
    <w:p w14:paraId="6A992122" w14:textId="77777777" w:rsidR="000C00CD" w:rsidRDefault="000C00CD" w:rsidP="007407CF">
      <w:pPr>
        <w:pStyle w:val="Heading2a"/>
        <w:spacing w:after="0" w:line="360" w:lineRule="exact"/>
        <w:ind w:firstLine="567"/>
        <w:rPr>
          <w:i/>
          <w:iCs/>
          <w:color w:val="000000"/>
          <w:lang w:val="vi-VN"/>
        </w:rPr>
      </w:pPr>
      <w:r>
        <w:rPr>
          <w:i/>
          <w:iCs/>
          <w:color w:val="000000"/>
        </w:rPr>
        <w:t>2. Điều kiện bảo đảm cho việc thi hành Nghị định</w:t>
      </w:r>
    </w:p>
    <w:p w14:paraId="0F98FCE8" w14:textId="593A6C90" w:rsidR="000C00CD" w:rsidRDefault="000C00CD" w:rsidP="007407CF">
      <w:pPr>
        <w:pStyle w:val="BodyText"/>
        <w:spacing w:before="120" w:line="360" w:lineRule="exact"/>
        <w:ind w:firstLine="567"/>
        <w:rPr>
          <w:rFonts w:ascii="Times New Roman" w:hAnsi="Times New Roman"/>
          <w:iCs/>
          <w:color w:val="000000"/>
          <w:szCs w:val="28"/>
          <w:lang w:val="pt-BR"/>
        </w:rPr>
      </w:pPr>
      <w:r>
        <w:rPr>
          <w:rFonts w:ascii="Times New Roman" w:hAnsi="Times New Roman"/>
          <w:color w:val="000000"/>
          <w:szCs w:val="28"/>
          <w:lang w:val="vi-VN"/>
        </w:rPr>
        <w:t xml:space="preserve">- Bảo đảm nguồn lực thực hiện: </w:t>
      </w:r>
      <w:r>
        <w:rPr>
          <w:rFonts w:ascii="Times New Roman" w:hAnsi="Times New Roman"/>
          <w:color w:val="000000"/>
          <w:szCs w:val="28"/>
          <w:lang w:val="pt-BR"/>
        </w:rPr>
        <w:t xml:space="preserve">kinh phí bảo đảm thực hiện Nghị định </w:t>
      </w:r>
      <w:r>
        <w:rPr>
          <w:rFonts w:ascii="Times New Roman" w:hAnsi="Times New Roman"/>
          <w:iCs/>
          <w:color w:val="000000"/>
          <w:szCs w:val="28"/>
          <w:lang w:val="pt-BR"/>
        </w:rPr>
        <w:t xml:space="preserve">do ngân sách nhà nước bảo đảm theo quy định của pháp luật. Việc sử dụng kinh phí bảo đảm cho công tác thi hành pháp luật về xử lý vi phạm hành chính trong lĩnh vực </w:t>
      </w:r>
      <w:r w:rsidR="00FD711E">
        <w:rPr>
          <w:rFonts w:ascii="Times New Roman" w:hAnsi="Times New Roman"/>
          <w:iCs/>
          <w:color w:val="000000"/>
          <w:szCs w:val="28"/>
          <w:lang w:val="pt-BR"/>
        </w:rPr>
        <w:t>khoáng sản</w:t>
      </w:r>
      <w:r>
        <w:rPr>
          <w:rFonts w:ascii="Times New Roman" w:hAnsi="Times New Roman"/>
          <w:iCs/>
          <w:color w:val="000000"/>
          <w:szCs w:val="28"/>
          <w:lang w:val="pt-BR"/>
        </w:rPr>
        <w:t xml:space="preserve"> phải đúng mục đích, nội dung, chế độ và định mức chi theo quy định của pháp luật về các chế độ chi tiêu tài chính.</w:t>
      </w:r>
    </w:p>
    <w:p w14:paraId="7B2B04CD" w14:textId="77777777" w:rsidR="000C00CD" w:rsidRDefault="000C00CD" w:rsidP="007407CF">
      <w:pPr>
        <w:pStyle w:val="BodyText"/>
        <w:spacing w:before="120" w:line="360" w:lineRule="exact"/>
        <w:ind w:firstLine="567"/>
        <w:rPr>
          <w:rFonts w:ascii="Times New Roman" w:hAnsi="Times New Roman"/>
          <w:color w:val="000000"/>
          <w:szCs w:val="28"/>
          <w:lang w:val="vi-VN"/>
        </w:rPr>
      </w:pPr>
      <w:r>
        <w:rPr>
          <w:rFonts w:ascii="Times New Roman" w:hAnsi="Times New Roman"/>
          <w:iCs/>
          <w:color w:val="000000"/>
          <w:szCs w:val="28"/>
          <w:lang w:val="pt-BR"/>
        </w:rPr>
        <w:t>- Bảo đảm nguồn nhân lực thực hiện: tiếp tục sử dụng nguồn nhân lực là đội ngũ cán bộ, công chức, viên chức trong bộ máy tổ chức tại các cơ quan của người có thẩm quyền xử phạt vi phạm hành chính, nối tiếp, gắn liền với việc thực hiện các nhiệm vụ công vụ của các chủ thể này.</w:t>
      </w:r>
    </w:p>
    <w:p w14:paraId="3C643957" w14:textId="77777777" w:rsidR="000C00CD" w:rsidRDefault="000C00CD" w:rsidP="007407CF">
      <w:pPr>
        <w:pStyle w:val="BodyText"/>
        <w:spacing w:before="120" w:line="360" w:lineRule="exact"/>
        <w:ind w:firstLine="567"/>
        <w:rPr>
          <w:rFonts w:ascii="Times New Roman" w:hAnsi="Times New Roman"/>
          <w:color w:val="000000"/>
          <w:szCs w:val="28"/>
          <w:lang w:val="vi-VN"/>
        </w:rPr>
      </w:pPr>
      <w:r>
        <w:rPr>
          <w:rFonts w:ascii="Times New Roman" w:hAnsi="Times New Roman"/>
          <w:color w:val="000000"/>
          <w:szCs w:val="28"/>
          <w:lang w:val="vi-VN"/>
        </w:rPr>
        <w:lastRenderedPageBreak/>
        <w:t>- Kiểm tra, giám sát tình hình thực hiện: Bộ Nông nghiệp và Môi trường, Ủy ban nhân dân cấp tỉnh trong phạm vi chức năng, nhiệm vụ thực hiện việc chỉ đạo, phân công, tổ chức thực hiện công tác kiểm tra, giám sát tình hình thi hành Nghị định.</w:t>
      </w:r>
    </w:p>
    <w:p w14:paraId="3806413B" w14:textId="265D3AF6" w:rsidR="000C00CD" w:rsidRDefault="000C00CD" w:rsidP="007407CF">
      <w:pPr>
        <w:pStyle w:val="Heading1"/>
        <w:ind w:firstLine="567"/>
        <w:rPr>
          <w:color w:val="000000"/>
          <w:sz w:val="28"/>
          <w:lang w:val="pt-BR"/>
        </w:rPr>
      </w:pPr>
      <w:r>
        <w:rPr>
          <w:color w:val="000000"/>
          <w:sz w:val="28"/>
          <w:lang w:val="vi-VN"/>
        </w:rPr>
        <w:t>V</w:t>
      </w:r>
      <w:r w:rsidR="007427D8">
        <w:rPr>
          <w:color w:val="000000"/>
          <w:sz w:val="28"/>
          <w:lang w:val="vi-VN"/>
        </w:rPr>
        <w:t>I</w:t>
      </w:r>
      <w:r>
        <w:rPr>
          <w:color w:val="000000"/>
          <w:sz w:val="28"/>
          <w:lang w:val="vi-VN"/>
        </w:rPr>
        <w:t>. VẤN ĐỀ XIN Ý KIẾN CHÍNH PHỦ</w:t>
      </w:r>
      <w:r>
        <w:rPr>
          <w:color w:val="000000"/>
          <w:sz w:val="28"/>
          <w:lang w:val="pt-BR"/>
        </w:rPr>
        <w:t xml:space="preserve"> </w:t>
      </w:r>
    </w:p>
    <w:p w14:paraId="63013565" w14:textId="5033B08F" w:rsidR="000C00CD" w:rsidRDefault="000C00CD" w:rsidP="007407CF">
      <w:pPr>
        <w:spacing w:before="120" w:after="0" w:line="360" w:lineRule="exact"/>
        <w:ind w:firstLine="567"/>
        <w:jc w:val="both"/>
        <w:rPr>
          <w:color w:val="000000"/>
          <w:szCs w:val="28"/>
          <w:lang w:val="pt-BR"/>
        </w:rPr>
      </w:pPr>
      <w:r>
        <w:rPr>
          <w:color w:val="000000"/>
          <w:szCs w:val="28"/>
          <w:lang w:val="pt-BR"/>
        </w:rPr>
        <w:t>Tổng hợp ý kiến góp ý của các Bộ, ngành và địa phương cho thấy: về cơ bản các ý kiến thống nhất với phạm vi điều chỉnh, bố cục và những nội dung cơ bản của dự thảo Nghị định. Tuy nhiên, còn có một số ý kiến trái chiều hoặc quy định mới</w:t>
      </w:r>
      <w:r w:rsidR="00FD711E">
        <w:rPr>
          <w:color w:val="000000"/>
          <w:szCs w:val="28"/>
          <w:lang w:val="pt-BR"/>
        </w:rPr>
        <w:t>.</w:t>
      </w:r>
      <w:r>
        <w:rPr>
          <w:color w:val="000000"/>
          <w:szCs w:val="28"/>
          <w:lang w:val="pt-BR"/>
        </w:rPr>
        <w:t xml:space="preserve"> </w:t>
      </w:r>
      <w:r w:rsidR="00FD711E">
        <w:rPr>
          <w:color w:val="000000"/>
          <w:szCs w:val="28"/>
          <w:lang w:val="pt-BR"/>
        </w:rPr>
        <w:t>V</w:t>
      </w:r>
      <w:r>
        <w:rPr>
          <w:color w:val="000000"/>
          <w:szCs w:val="28"/>
          <w:lang w:val="pt-BR"/>
        </w:rPr>
        <w:t xml:space="preserve">ì vậy, Bộ Nông nghiệp và Môi trường xin ý kiến của Chính phủ đối với việc quy định một số nội dung sau: </w:t>
      </w:r>
    </w:p>
    <w:p w14:paraId="1D827615" w14:textId="77777777" w:rsidR="00002110" w:rsidRDefault="00002110" w:rsidP="007407CF">
      <w:pPr>
        <w:spacing w:before="120" w:after="0" w:line="360" w:lineRule="exact"/>
        <w:ind w:firstLine="562"/>
        <w:jc w:val="both"/>
        <w:rPr>
          <w:b/>
          <w:bCs/>
          <w:i/>
          <w:iCs/>
          <w:color w:val="000000"/>
          <w:szCs w:val="28"/>
          <w:lang w:val="pt-BR"/>
        </w:rPr>
      </w:pPr>
      <w:r w:rsidRPr="00D17D95">
        <w:rPr>
          <w:b/>
          <w:bCs/>
          <w:i/>
          <w:iCs/>
          <w:color w:val="000000"/>
          <w:szCs w:val="28"/>
          <w:lang w:val="pt-BR"/>
        </w:rPr>
        <w:t xml:space="preserve">1. Về quan điểm xử lý vi phạm trong lĩnh vực khoáng sản giữa các cơ quan </w:t>
      </w:r>
    </w:p>
    <w:p w14:paraId="30F8D4ED" w14:textId="02089643" w:rsidR="00002110" w:rsidRPr="005C1AAA" w:rsidRDefault="00002110" w:rsidP="007407CF">
      <w:pPr>
        <w:spacing w:before="120" w:after="0" w:line="360" w:lineRule="exact"/>
        <w:ind w:firstLine="562"/>
        <w:jc w:val="both"/>
        <w:rPr>
          <w:lang w:val="pt-BR"/>
        </w:rPr>
      </w:pPr>
      <w:r>
        <w:rPr>
          <w:color w:val="000000"/>
          <w:szCs w:val="28"/>
          <w:lang w:val="pt-BR"/>
        </w:rPr>
        <w:t xml:space="preserve">Tại Điều 227 của Bộ luật Hình sự có quy định xử lý hình sự đối với hành vi khai thác không đúng nội dung giấy phép khai thác khoáng sản. Tại Điều 56 của Luật Địa chất và khoáng sản năm 2024 đã quy định về nội dung của giấy phép </w:t>
      </w:r>
      <w:r w:rsidRPr="005C1AAA">
        <w:rPr>
          <w:color w:val="000000"/>
          <w:szCs w:val="28"/>
          <w:lang w:val="pt-BR"/>
        </w:rPr>
        <w:t>khai thác khoáng sản</w:t>
      </w:r>
      <w:r>
        <w:rPr>
          <w:color w:val="000000"/>
          <w:szCs w:val="28"/>
          <w:lang w:val="pt-BR"/>
        </w:rPr>
        <w:t xml:space="preserve">, theo </w:t>
      </w:r>
      <w:r w:rsidRPr="005C1AAA">
        <w:rPr>
          <w:color w:val="000000"/>
          <w:szCs w:val="28"/>
          <w:lang w:val="pt-BR"/>
        </w:rPr>
        <w:t xml:space="preserve">đó </w:t>
      </w:r>
      <w:r>
        <w:rPr>
          <w:color w:val="000000"/>
          <w:szCs w:val="28"/>
          <w:lang w:val="pt-BR"/>
        </w:rPr>
        <w:t>các vi phạm nội dung giấy phép khai thác khoáng sản chủ yếu liên quan đến:</w:t>
      </w:r>
      <w:r w:rsidRPr="005C1AAA">
        <w:rPr>
          <w:szCs w:val="28"/>
          <w:lang w:val="vi-VN"/>
        </w:rPr>
        <w:t xml:space="preserve"> </w:t>
      </w:r>
      <w:r w:rsidRPr="005C1AAA">
        <w:rPr>
          <w:szCs w:val="28"/>
          <w:lang w:val="pt-BR"/>
        </w:rPr>
        <w:t>(</w:t>
      </w:r>
      <w:r>
        <w:rPr>
          <w:szCs w:val="28"/>
          <w:lang w:val="pt-BR"/>
        </w:rPr>
        <w:t>i</w:t>
      </w:r>
      <w:r w:rsidRPr="005C1AAA">
        <w:rPr>
          <w:szCs w:val="28"/>
          <w:lang w:val="pt-BR"/>
        </w:rPr>
        <w:t xml:space="preserve">) </w:t>
      </w:r>
      <w:r>
        <w:rPr>
          <w:szCs w:val="28"/>
          <w:lang w:val="pt-BR"/>
        </w:rPr>
        <w:t>K</w:t>
      </w:r>
      <w:r w:rsidRPr="005C1AAA">
        <w:rPr>
          <w:szCs w:val="28"/>
          <w:lang w:val="vi-VN"/>
        </w:rPr>
        <w:t>hai thác vượt công suất</w:t>
      </w:r>
      <w:r w:rsidRPr="005C1AAA">
        <w:rPr>
          <w:szCs w:val="28"/>
          <w:lang w:val="pt-BR"/>
        </w:rPr>
        <w:t xml:space="preserve"> nhưng khối lượng</w:t>
      </w:r>
      <w:r>
        <w:rPr>
          <w:szCs w:val="28"/>
          <w:lang w:val="pt-BR"/>
        </w:rPr>
        <w:t xml:space="preserve"> khoáng sản</w:t>
      </w:r>
      <w:r w:rsidRPr="005C1AAA">
        <w:rPr>
          <w:szCs w:val="28"/>
          <w:lang w:val="pt-BR"/>
        </w:rPr>
        <w:t xml:space="preserve"> khai thác vượt đều nằm trong tổng trữ lượng</w:t>
      </w:r>
      <w:r>
        <w:rPr>
          <w:szCs w:val="28"/>
          <w:lang w:val="pt-BR"/>
        </w:rPr>
        <w:t xml:space="preserve">, khối lượng </w:t>
      </w:r>
      <w:r w:rsidRPr="005C1AAA">
        <w:rPr>
          <w:szCs w:val="28"/>
          <w:lang w:val="pt-BR"/>
        </w:rPr>
        <w:t>được phép</w:t>
      </w:r>
      <w:r>
        <w:rPr>
          <w:szCs w:val="28"/>
          <w:lang w:val="pt-BR"/>
        </w:rPr>
        <w:t xml:space="preserve"> khai thác và đã được</w:t>
      </w:r>
      <w:r w:rsidRPr="005C1AAA">
        <w:rPr>
          <w:szCs w:val="28"/>
          <w:lang w:val="pt-BR"/>
        </w:rPr>
        <w:t xml:space="preserve"> phê duyệt tiền cấp quyền</w:t>
      </w:r>
      <w:r>
        <w:rPr>
          <w:szCs w:val="28"/>
          <w:lang w:val="pt-BR"/>
        </w:rPr>
        <w:t xml:space="preserve"> khai thác khoáng sản</w:t>
      </w:r>
      <w:r>
        <w:rPr>
          <w:rStyle w:val="FootnoteReference"/>
          <w:szCs w:val="28"/>
          <w:lang w:val="pt-BR"/>
        </w:rPr>
        <w:footnoteReference w:id="2"/>
      </w:r>
      <w:r>
        <w:rPr>
          <w:szCs w:val="28"/>
          <w:lang w:val="pt-BR"/>
        </w:rPr>
        <w:t xml:space="preserve">; (2) khai thác vượt trữ lượng hoặc không đúng chủng loại khoáng sản được quy định trong giấy phép khai thác. Tuy nhiên, </w:t>
      </w:r>
      <w:r w:rsidRPr="005C1AAA">
        <w:rPr>
          <w:szCs w:val="28"/>
          <w:lang w:val="vi-VN"/>
        </w:rPr>
        <w:t>trữ lượng</w:t>
      </w:r>
      <w:r w:rsidRPr="005C1AAA">
        <w:rPr>
          <w:szCs w:val="28"/>
          <w:lang w:val="pt-BR"/>
        </w:rPr>
        <w:t>, chủng loại, chất lượng khoáng sản quy định trong giấy phép về bản chất kỹ thuật là số liệu dự báo</w:t>
      </w:r>
      <w:r>
        <w:rPr>
          <w:szCs w:val="28"/>
          <w:lang w:val="pt-BR"/>
        </w:rPr>
        <w:t>, có</w:t>
      </w:r>
      <w:r w:rsidRPr="005C1AAA">
        <w:rPr>
          <w:szCs w:val="28"/>
          <w:lang w:val="pt-BR"/>
        </w:rPr>
        <w:t xml:space="preserve"> sai số và thay đổi theo diễn biến thực tế khai thác tại mỏ </w:t>
      </w:r>
      <w:r>
        <w:rPr>
          <w:szCs w:val="28"/>
          <w:lang w:val="pt-BR"/>
        </w:rPr>
        <w:t xml:space="preserve">(liên quan đến </w:t>
      </w:r>
      <w:r w:rsidRPr="005C1AAA">
        <w:rPr>
          <w:szCs w:val="28"/>
          <w:lang w:val="pt-BR"/>
        </w:rPr>
        <w:t>hiệu quả kinh tế, nhu cầu thị trường tại từng thời điểm khác nhau</w:t>
      </w:r>
      <w:r>
        <w:rPr>
          <w:szCs w:val="28"/>
          <w:lang w:val="pt-BR"/>
        </w:rPr>
        <w:t>)</w:t>
      </w:r>
      <w:r>
        <w:rPr>
          <w:rStyle w:val="FootnoteReference"/>
          <w:szCs w:val="28"/>
          <w:lang w:val="pt-BR"/>
        </w:rPr>
        <w:footnoteReference w:id="3"/>
      </w:r>
      <w:r>
        <w:rPr>
          <w:szCs w:val="28"/>
          <w:lang w:val="pt-BR"/>
        </w:rPr>
        <w:t>. Trong khi đó,</w:t>
      </w:r>
      <w:r w:rsidRPr="005C1AAA">
        <w:rPr>
          <w:szCs w:val="28"/>
          <w:lang w:val="pt-BR"/>
        </w:rPr>
        <w:t xml:space="preserve"> pháp luật về khoáng sản </w:t>
      </w:r>
      <w:r w:rsidRPr="009D3980">
        <w:rPr>
          <w:color w:val="000000"/>
          <w:szCs w:val="28"/>
          <w:lang w:val="pt-BR"/>
        </w:rPr>
        <w:t>cùng các Nghị quyết của Bộ Chính trị</w:t>
      </w:r>
      <w:r w:rsidRPr="009D3980">
        <w:rPr>
          <w:rStyle w:val="FootnoteReference"/>
          <w:color w:val="000000"/>
          <w:szCs w:val="28"/>
          <w:lang w:val="pt-BR"/>
        </w:rPr>
        <w:footnoteReference w:id="4"/>
      </w:r>
      <w:r w:rsidRPr="009D3980">
        <w:rPr>
          <w:color w:val="000000"/>
          <w:szCs w:val="28"/>
          <w:lang w:val="pt-BR"/>
        </w:rPr>
        <w:t xml:space="preserve"> về chiến</w:t>
      </w:r>
      <w:r w:rsidRPr="005C1AAA">
        <w:rPr>
          <w:szCs w:val="28"/>
          <w:lang w:val="pt-BR"/>
        </w:rPr>
        <w:t xml:space="preserve"> lược địa chất, khoáng sản qua các thời kỳ đã quy định khuyến khích doanh nghiệp khai thác</w:t>
      </w:r>
      <w:r w:rsidR="008D48EF">
        <w:rPr>
          <w:szCs w:val="28"/>
          <w:lang w:val="pt-BR"/>
        </w:rPr>
        <w:t xml:space="preserve">, </w:t>
      </w:r>
      <w:r w:rsidR="008D48EF" w:rsidRPr="009D3980">
        <w:rPr>
          <w:color w:val="000000"/>
          <w:szCs w:val="28"/>
          <w:lang w:val="pt-BR"/>
        </w:rPr>
        <w:t>sử dụng</w:t>
      </w:r>
      <w:r w:rsidRPr="009D3980">
        <w:rPr>
          <w:color w:val="000000"/>
          <w:szCs w:val="28"/>
          <w:lang w:val="pt-BR"/>
        </w:rPr>
        <w:t xml:space="preserve"> tối đa, </w:t>
      </w:r>
      <w:r w:rsidR="008D48EF" w:rsidRPr="009D3980">
        <w:rPr>
          <w:color w:val="000000"/>
          <w:szCs w:val="28"/>
          <w:lang w:val="pt-BR"/>
        </w:rPr>
        <w:t xml:space="preserve">hiệu quả, </w:t>
      </w:r>
      <w:r w:rsidRPr="009D3980">
        <w:rPr>
          <w:color w:val="000000"/>
          <w:szCs w:val="28"/>
          <w:lang w:val="pt-BR"/>
        </w:rPr>
        <w:t>triệt</w:t>
      </w:r>
      <w:r w:rsidRPr="005C1AAA">
        <w:rPr>
          <w:szCs w:val="28"/>
          <w:lang w:val="pt-BR"/>
        </w:rPr>
        <w:t xml:space="preserve"> để tài nguyên khoáng sản trong không gian, diện tích được cấp phép</w:t>
      </w:r>
      <w:r>
        <w:rPr>
          <w:szCs w:val="28"/>
          <w:lang w:val="pt-BR"/>
        </w:rPr>
        <w:t>; c</w:t>
      </w:r>
      <w:r w:rsidRPr="005C1AAA">
        <w:rPr>
          <w:szCs w:val="28"/>
          <w:lang w:val="pt-BR"/>
        </w:rPr>
        <w:t xml:space="preserve">ác hành vi vi phạm liên quan tới thực hiện không đúng nội </w:t>
      </w:r>
      <w:r w:rsidRPr="005C1AAA">
        <w:rPr>
          <w:szCs w:val="28"/>
          <w:lang w:val="pt-BR"/>
        </w:rPr>
        <w:lastRenderedPageBreak/>
        <w:t>dung giấy phép đã được quy định trong nghị định xử phạt hành chính trong lĩnh vực khoáng sản (Nghị định 36/2020/NĐ-CP ngày 24/3/3020).</w:t>
      </w:r>
    </w:p>
    <w:p w14:paraId="550D6502" w14:textId="4AA89036" w:rsidR="00002110" w:rsidRPr="00D17D95" w:rsidRDefault="00002110" w:rsidP="007407CF">
      <w:pPr>
        <w:spacing w:before="120" w:after="0" w:line="360" w:lineRule="exact"/>
        <w:ind w:firstLine="562"/>
        <w:jc w:val="both"/>
        <w:rPr>
          <w:color w:val="000000"/>
          <w:szCs w:val="28"/>
          <w:lang w:val="nl-NL"/>
        </w:rPr>
      </w:pPr>
      <w:r w:rsidRPr="00D17D95">
        <w:rPr>
          <w:color w:val="000000"/>
          <w:szCs w:val="28"/>
          <w:lang w:val="nl-NL"/>
        </w:rPr>
        <w:t xml:space="preserve">Việc các cơ quan chức năng tuyệt đối hóa các con số về trữ lượng, chất lượng khoáng sản được ghi trong </w:t>
      </w:r>
      <w:r>
        <w:rPr>
          <w:color w:val="000000"/>
          <w:szCs w:val="28"/>
          <w:lang w:val="nl-NL"/>
        </w:rPr>
        <w:t>g</w:t>
      </w:r>
      <w:r w:rsidRPr="00D17D95">
        <w:rPr>
          <w:color w:val="000000"/>
          <w:szCs w:val="28"/>
          <w:lang w:val="nl-NL"/>
        </w:rPr>
        <w:t>iấy phép khai thác khoáng sản để xem xét xử lý vi phạm (hành vi khai thác không đúng nội dung giấy phép tại Điều 227</w:t>
      </w:r>
      <w:r w:rsidRPr="00D17D95">
        <w:rPr>
          <w:color w:val="000000"/>
          <w:szCs w:val="28"/>
          <w:lang w:val="vi-VN"/>
        </w:rPr>
        <w:t xml:space="preserve"> </w:t>
      </w:r>
      <w:r w:rsidRPr="00FC709E">
        <w:rPr>
          <w:color w:val="000000"/>
          <w:szCs w:val="28"/>
          <w:lang w:val="pt-BR"/>
        </w:rPr>
        <w:t>c</w:t>
      </w:r>
      <w:r>
        <w:rPr>
          <w:color w:val="000000"/>
          <w:szCs w:val="28"/>
          <w:lang w:val="pt-BR"/>
        </w:rPr>
        <w:t xml:space="preserve">ủa </w:t>
      </w:r>
      <w:r w:rsidRPr="00D17D95">
        <w:rPr>
          <w:color w:val="000000"/>
          <w:szCs w:val="28"/>
          <w:lang w:val="vi-VN"/>
        </w:rPr>
        <w:t xml:space="preserve">Bộ luật </w:t>
      </w:r>
      <w:r w:rsidRPr="00FC709E">
        <w:rPr>
          <w:color w:val="000000"/>
          <w:szCs w:val="28"/>
          <w:lang w:val="pt-BR"/>
        </w:rPr>
        <w:t>H</w:t>
      </w:r>
      <w:r w:rsidRPr="00D17D95">
        <w:rPr>
          <w:color w:val="000000"/>
          <w:szCs w:val="28"/>
          <w:lang w:val="vi-VN"/>
        </w:rPr>
        <w:t>ình sự</w:t>
      </w:r>
      <w:r w:rsidRPr="00D17D95">
        <w:rPr>
          <w:color w:val="000000"/>
          <w:szCs w:val="28"/>
          <w:lang w:val="nl-NL"/>
        </w:rPr>
        <w:t xml:space="preserve">) </w:t>
      </w:r>
      <w:r>
        <w:rPr>
          <w:color w:val="000000"/>
          <w:szCs w:val="28"/>
          <w:lang w:val="nl-NL"/>
        </w:rPr>
        <w:t xml:space="preserve">đối </w:t>
      </w:r>
      <w:r w:rsidRPr="00D17D95">
        <w:rPr>
          <w:color w:val="000000"/>
          <w:szCs w:val="28"/>
          <w:lang w:val="nl-NL"/>
        </w:rPr>
        <w:t>với doanh nghiệp là chưa phù hợp với bản chất, đặc điểm của đối tượng quản lý như đã nêu trên</w:t>
      </w:r>
      <w:r w:rsidR="006613B0">
        <w:rPr>
          <w:rStyle w:val="FootnoteReference"/>
          <w:color w:val="000000"/>
          <w:szCs w:val="28"/>
          <w:lang w:val="nl-NL"/>
        </w:rPr>
        <w:footnoteReference w:id="5"/>
      </w:r>
      <w:r w:rsidRPr="00D17D95">
        <w:rPr>
          <w:color w:val="000000"/>
          <w:szCs w:val="28"/>
          <w:lang w:val="nl-NL"/>
        </w:rPr>
        <w:t xml:space="preserve">. </w:t>
      </w:r>
    </w:p>
    <w:p w14:paraId="7DE8E08E" w14:textId="77777777" w:rsidR="00002110" w:rsidRPr="00D17D95" w:rsidRDefault="00002110" w:rsidP="007407CF">
      <w:pPr>
        <w:widowControl w:val="0"/>
        <w:spacing w:before="120" w:after="0" w:line="360" w:lineRule="exact"/>
        <w:ind w:firstLine="562"/>
        <w:jc w:val="both"/>
        <w:rPr>
          <w:color w:val="000000"/>
          <w:szCs w:val="28"/>
          <w:lang w:val="nl-NL"/>
        </w:rPr>
      </w:pPr>
      <w:r w:rsidRPr="00D17D95">
        <w:rPr>
          <w:color w:val="000000"/>
          <w:szCs w:val="28"/>
          <w:lang w:val="nl-NL"/>
        </w:rPr>
        <w:t xml:space="preserve">Bộ Chính trị đã ban hành Nghị quyết số 68-NQ/TW ngày 04/5/2025 về phát triển kinh tế tư nhân trong đó đã nêu rõ quan điểm chỉ đạo về việc sửa đổi quy định pháp luật nhằm phân định rõ trách nhiệm hình sự với hành chính, dân sự cũng như nguyên tắc ưu tiên các biện pháp hành chính, cho phép doanh nghiệp, doanh nhân khắc phục sai phạm, thiệt hại. </w:t>
      </w:r>
    </w:p>
    <w:p w14:paraId="69FB97D4" w14:textId="77777777" w:rsidR="00002110" w:rsidRPr="00D17D95" w:rsidRDefault="00002110" w:rsidP="007407CF">
      <w:pPr>
        <w:widowControl w:val="0"/>
        <w:spacing w:before="120" w:after="0" w:line="360" w:lineRule="exact"/>
        <w:ind w:firstLine="562"/>
        <w:jc w:val="both"/>
        <w:rPr>
          <w:iCs/>
          <w:color w:val="000000"/>
          <w:szCs w:val="28"/>
          <w:lang w:val="pt-BR"/>
        </w:rPr>
      </w:pPr>
      <w:r>
        <w:rPr>
          <w:iCs/>
          <w:color w:val="000000"/>
          <w:szCs w:val="28"/>
          <w:lang w:val="pt-BR"/>
        </w:rPr>
        <w:t xml:space="preserve">Căn cứ </w:t>
      </w:r>
      <w:r w:rsidRPr="00D17D95">
        <w:rPr>
          <w:iCs/>
          <w:color w:val="000000"/>
          <w:szCs w:val="28"/>
          <w:lang w:val="pt-BR"/>
        </w:rPr>
        <w:t>chỉ đạo</w:t>
      </w:r>
      <w:r>
        <w:rPr>
          <w:iCs/>
          <w:color w:val="000000"/>
          <w:szCs w:val="28"/>
          <w:lang w:val="pt-BR"/>
        </w:rPr>
        <w:t xml:space="preserve"> của Bộ Chính trị</w:t>
      </w:r>
      <w:r w:rsidRPr="00D17D95">
        <w:rPr>
          <w:iCs/>
          <w:color w:val="000000"/>
          <w:szCs w:val="28"/>
          <w:lang w:val="pt-BR"/>
        </w:rPr>
        <w:t xml:space="preserve"> tại các Nghị quyết</w:t>
      </w:r>
      <w:r>
        <w:rPr>
          <w:iCs/>
          <w:color w:val="000000"/>
          <w:szCs w:val="28"/>
          <w:lang w:val="pt-BR"/>
        </w:rPr>
        <w:t xml:space="preserve"> nêu trên,</w:t>
      </w:r>
      <w:r w:rsidRPr="00D17D95">
        <w:rPr>
          <w:iCs/>
          <w:color w:val="000000"/>
          <w:szCs w:val="28"/>
          <w:lang w:val="pt-BR"/>
        </w:rPr>
        <w:t xml:space="preserve"> </w:t>
      </w:r>
      <w:r>
        <w:rPr>
          <w:iCs/>
          <w:color w:val="000000"/>
          <w:szCs w:val="28"/>
          <w:lang w:val="pt-BR"/>
        </w:rPr>
        <w:t>quy định của pháp luật về khoáng sản</w:t>
      </w:r>
      <w:r w:rsidRPr="00D17D95">
        <w:rPr>
          <w:iCs/>
          <w:color w:val="000000"/>
          <w:szCs w:val="28"/>
          <w:lang w:val="pt-BR"/>
        </w:rPr>
        <w:t xml:space="preserve"> </w:t>
      </w:r>
      <w:r>
        <w:rPr>
          <w:iCs/>
          <w:color w:val="000000"/>
          <w:szCs w:val="28"/>
          <w:lang w:val="pt-BR"/>
        </w:rPr>
        <w:t xml:space="preserve">và trên cơ sở </w:t>
      </w:r>
      <w:r w:rsidRPr="00D17D95">
        <w:rPr>
          <w:iCs/>
          <w:color w:val="000000"/>
          <w:szCs w:val="28"/>
          <w:lang w:val="pt-BR"/>
        </w:rPr>
        <w:t>đặc thù</w:t>
      </w:r>
      <w:r>
        <w:rPr>
          <w:iCs/>
          <w:color w:val="000000"/>
          <w:szCs w:val="28"/>
          <w:lang w:val="pt-BR"/>
        </w:rPr>
        <w:t xml:space="preserve"> của</w:t>
      </w:r>
      <w:r w:rsidRPr="00D17D95">
        <w:rPr>
          <w:iCs/>
          <w:color w:val="000000"/>
          <w:szCs w:val="28"/>
          <w:lang w:val="pt-BR"/>
        </w:rPr>
        <w:t xml:space="preserve"> hoạt động khoáng sản</w:t>
      </w:r>
      <w:r>
        <w:rPr>
          <w:iCs/>
          <w:color w:val="000000"/>
          <w:szCs w:val="28"/>
          <w:lang w:val="pt-BR"/>
        </w:rPr>
        <w:t>,</w:t>
      </w:r>
      <w:r w:rsidRPr="00D17D95">
        <w:rPr>
          <w:iCs/>
          <w:color w:val="000000"/>
          <w:szCs w:val="28"/>
          <w:lang w:val="pt-BR"/>
        </w:rPr>
        <w:t xml:space="preserve"> Bộ Nông nghiệp và Môi trường đề xuất như sau:</w:t>
      </w:r>
    </w:p>
    <w:p w14:paraId="73FC7DC0" w14:textId="77777777" w:rsidR="00002110" w:rsidRPr="00D17D95" w:rsidRDefault="00002110" w:rsidP="007407CF">
      <w:pPr>
        <w:widowControl w:val="0"/>
        <w:spacing w:before="120" w:after="0" w:line="360" w:lineRule="exact"/>
        <w:ind w:firstLine="562"/>
        <w:jc w:val="both"/>
        <w:rPr>
          <w:iCs/>
          <w:color w:val="000000"/>
          <w:szCs w:val="28"/>
          <w:lang w:val="pt-BR"/>
        </w:rPr>
      </w:pPr>
      <w:r w:rsidRPr="00D17D95">
        <w:rPr>
          <w:iCs/>
          <w:color w:val="000000"/>
          <w:szCs w:val="28"/>
          <w:lang w:val="pt-BR"/>
        </w:rPr>
        <w:t xml:space="preserve">- Bổ sung quy định trong </w:t>
      </w:r>
      <w:r>
        <w:rPr>
          <w:iCs/>
          <w:color w:val="000000"/>
          <w:szCs w:val="28"/>
          <w:lang w:val="pt-BR"/>
        </w:rPr>
        <w:t>d</w:t>
      </w:r>
      <w:r w:rsidRPr="00D17D95">
        <w:rPr>
          <w:iCs/>
          <w:color w:val="000000"/>
          <w:szCs w:val="28"/>
          <w:lang w:val="pt-BR"/>
        </w:rPr>
        <w:t>ự thảo Nghị định về ranh giới xử lý hình sự đối với hành vi khai thác khoáng sản không có giấy phép, khai thác vượt ra ngoài</w:t>
      </w:r>
      <w:r>
        <w:rPr>
          <w:iCs/>
          <w:color w:val="000000"/>
          <w:szCs w:val="28"/>
          <w:lang w:val="pt-BR"/>
        </w:rPr>
        <w:t xml:space="preserve"> phạm vi</w:t>
      </w:r>
      <w:r w:rsidRPr="00D17D95">
        <w:rPr>
          <w:iCs/>
          <w:color w:val="000000"/>
          <w:szCs w:val="28"/>
          <w:lang w:val="pt-BR"/>
        </w:rPr>
        <w:t xml:space="preserve"> ranh giới dự án đầu tư khai thác khoáng sản. Không xem xét xử lý hình sự đối với hành vi </w:t>
      </w:r>
      <w:r>
        <w:rPr>
          <w:iCs/>
          <w:color w:val="000000"/>
          <w:szCs w:val="28"/>
          <w:lang w:val="pt-BR"/>
        </w:rPr>
        <w:t xml:space="preserve">khai thác vượt công suất, </w:t>
      </w:r>
      <w:r w:rsidRPr="00D17D95">
        <w:rPr>
          <w:iCs/>
          <w:color w:val="000000"/>
          <w:szCs w:val="28"/>
          <w:lang w:val="pt-BR"/>
        </w:rPr>
        <w:t>khai thác vượt trữ lượng</w:t>
      </w:r>
      <w:r>
        <w:rPr>
          <w:iCs/>
          <w:color w:val="000000"/>
          <w:szCs w:val="28"/>
          <w:lang w:val="pt-BR"/>
        </w:rPr>
        <w:t>.</w:t>
      </w:r>
    </w:p>
    <w:p w14:paraId="38711182" w14:textId="77777777" w:rsidR="00002110" w:rsidRPr="00D17D95" w:rsidRDefault="00002110" w:rsidP="007407CF">
      <w:pPr>
        <w:widowControl w:val="0"/>
        <w:spacing w:before="120" w:after="0" w:line="360" w:lineRule="exact"/>
        <w:ind w:firstLine="562"/>
        <w:jc w:val="both"/>
        <w:rPr>
          <w:iCs/>
          <w:color w:val="000000"/>
          <w:szCs w:val="28"/>
          <w:lang w:val="pt-BR"/>
        </w:rPr>
      </w:pPr>
      <w:r w:rsidRPr="00D17D95">
        <w:rPr>
          <w:iCs/>
          <w:color w:val="000000"/>
          <w:szCs w:val="28"/>
          <w:lang w:val="pt-BR"/>
        </w:rPr>
        <w:t xml:space="preserve">- Sửa đổi Điều 227 </w:t>
      </w:r>
      <w:r>
        <w:rPr>
          <w:iCs/>
          <w:color w:val="000000"/>
          <w:szCs w:val="28"/>
          <w:lang w:val="pt-BR"/>
        </w:rPr>
        <w:t xml:space="preserve">của </w:t>
      </w:r>
      <w:r w:rsidRPr="00D17D95">
        <w:rPr>
          <w:iCs/>
          <w:color w:val="000000"/>
          <w:szCs w:val="28"/>
          <w:lang w:val="pt-BR"/>
        </w:rPr>
        <w:t xml:space="preserve">Bộ </w:t>
      </w:r>
      <w:r>
        <w:rPr>
          <w:iCs/>
          <w:color w:val="000000"/>
          <w:szCs w:val="28"/>
          <w:lang w:val="pt-BR"/>
        </w:rPr>
        <w:t>l</w:t>
      </w:r>
      <w:r w:rsidRPr="00D17D95">
        <w:rPr>
          <w:iCs/>
          <w:color w:val="000000"/>
          <w:szCs w:val="28"/>
          <w:lang w:val="pt-BR"/>
        </w:rPr>
        <w:t xml:space="preserve">uật </w:t>
      </w:r>
      <w:r>
        <w:rPr>
          <w:iCs/>
          <w:color w:val="000000"/>
          <w:szCs w:val="28"/>
          <w:lang w:val="pt-BR"/>
        </w:rPr>
        <w:t>H</w:t>
      </w:r>
      <w:r w:rsidRPr="00D17D95">
        <w:rPr>
          <w:iCs/>
          <w:color w:val="000000"/>
          <w:szCs w:val="28"/>
          <w:lang w:val="pt-BR"/>
        </w:rPr>
        <w:t>ình sự để đảm bảo phù hợp với đặc thù, thực tiễn kỹ thuật của hoạt động khoáng sản, khắc phục những bất cập giữa quy định xử lý hành chính với xử lý hình sự như hiện nay</w:t>
      </w:r>
      <w:r>
        <w:rPr>
          <w:iCs/>
          <w:color w:val="000000"/>
          <w:szCs w:val="28"/>
          <w:lang w:val="pt-BR"/>
        </w:rPr>
        <w:t>.</w:t>
      </w:r>
    </w:p>
    <w:p w14:paraId="64B96B49" w14:textId="77777777" w:rsidR="00002110" w:rsidRPr="00D17D95" w:rsidRDefault="00002110" w:rsidP="007407CF">
      <w:pPr>
        <w:pStyle w:val="Heading2a"/>
        <w:spacing w:after="0" w:line="360" w:lineRule="exact"/>
        <w:ind w:firstLine="562"/>
        <w:rPr>
          <w:i/>
          <w:iCs/>
          <w:color w:val="000000"/>
        </w:rPr>
      </w:pPr>
      <w:r w:rsidRPr="00D17D95">
        <w:rPr>
          <w:i/>
          <w:iCs/>
          <w:color w:val="000000"/>
        </w:rPr>
        <w:t>2. Về cách tính, xác định số lợi bất hợp pháp có được do thực hiện hành vi vi phạm</w:t>
      </w:r>
    </w:p>
    <w:p w14:paraId="3855BF2A" w14:textId="77777777" w:rsidR="00002110" w:rsidRPr="00D17D95" w:rsidRDefault="00002110" w:rsidP="007407CF">
      <w:pPr>
        <w:widowControl w:val="0"/>
        <w:pBdr>
          <w:top w:val="dotted" w:sz="4" w:space="0" w:color="FFFFFF"/>
          <w:left w:val="dotted" w:sz="4" w:space="4" w:color="FFFFFF"/>
          <w:bottom w:val="dotted" w:sz="4" w:space="11" w:color="FFFFFF"/>
          <w:right w:val="dotted" w:sz="4" w:space="1" w:color="FFFFFF"/>
        </w:pBdr>
        <w:tabs>
          <w:tab w:val="left" w:pos="1134"/>
          <w:tab w:val="left" w:pos="1276"/>
          <w:tab w:val="left" w:pos="1418"/>
          <w:tab w:val="left" w:pos="1560"/>
        </w:tabs>
        <w:spacing w:before="120" w:after="0" w:line="360" w:lineRule="exact"/>
        <w:ind w:firstLine="562"/>
        <w:jc w:val="both"/>
        <w:rPr>
          <w:i/>
          <w:iCs/>
          <w:color w:val="000000"/>
          <w:szCs w:val="28"/>
          <w:lang w:val="pt-BR"/>
        </w:rPr>
      </w:pPr>
      <w:r w:rsidRPr="00D17D95">
        <w:rPr>
          <w:i/>
          <w:iCs/>
          <w:color w:val="000000"/>
          <w:szCs w:val="28"/>
          <w:lang w:val="pt-BR"/>
        </w:rPr>
        <w:t xml:space="preserve">a) Phương án 1: có trừ chi phí vật tư trực tiếp, chi phí nhân công trực tiếp, </w:t>
      </w:r>
      <w:r w:rsidRPr="00D17D95">
        <w:rPr>
          <w:i/>
          <w:iCs/>
          <w:color w:val="000000"/>
          <w:szCs w:val="28"/>
          <w:lang w:val="pt-BR"/>
        </w:rPr>
        <w:lastRenderedPageBreak/>
        <w:t>chi phí khấu hao tài sản cố định trực tiếp, chi phí sản xuất chung, chi phí bán hàng, chi phí quản lý, chi phí tài chính và chi phí đã nộp vào ngân sách nhà nước khi xác định số lợi bất hợp pháp có được do thực hiện hành vi vi phạm</w:t>
      </w:r>
    </w:p>
    <w:p w14:paraId="4C937A76" w14:textId="35652C32" w:rsidR="00002110" w:rsidRPr="00D17D95" w:rsidRDefault="00002110" w:rsidP="007407CF">
      <w:pPr>
        <w:widowControl w:val="0"/>
        <w:pBdr>
          <w:top w:val="dotted" w:sz="4" w:space="0" w:color="FFFFFF"/>
          <w:left w:val="dotted" w:sz="4" w:space="4" w:color="FFFFFF"/>
          <w:bottom w:val="dotted" w:sz="4" w:space="11" w:color="FFFFFF"/>
          <w:right w:val="dotted" w:sz="4" w:space="1" w:color="FFFFFF"/>
        </w:pBdr>
        <w:tabs>
          <w:tab w:val="left" w:pos="1134"/>
          <w:tab w:val="left" w:pos="1276"/>
          <w:tab w:val="left" w:pos="1418"/>
          <w:tab w:val="left" w:pos="1560"/>
        </w:tabs>
        <w:spacing w:before="120" w:after="0" w:line="360" w:lineRule="exact"/>
        <w:ind w:firstLine="562"/>
        <w:jc w:val="both"/>
        <w:rPr>
          <w:bCs/>
          <w:color w:val="000000"/>
          <w:szCs w:val="28"/>
          <w:lang w:val="pt-BR"/>
        </w:rPr>
      </w:pPr>
      <w:r w:rsidRPr="00D17D95">
        <w:rPr>
          <w:bCs/>
          <w:i/>
          <w:iCs/>
          <w:color w:val="000000"/>
          <w:szCs w:val="28"/>
          <w:lang w:val="pt-BR"/>
        </w:rPr>
        <w:t>- Ưu điểm:</w:t>
      </w:r>
      <w:r w:rsidRPr="00D17D95">
        <w:rPr>
          <w:bCs/>
          <w:color w:val="000000"/>
          <w:szCs w:val="28"/>
          <w:lang w:val="pt-BR"/>
        </w:rPr>
        <w:t xml:space="preserve"> (1) Kế thừa quy định của Nghị định số 36/2020/NĐ-CP nhưng bổ sung quy định cụ thể cách tính để thuận lợi triển khai trong thực hiện sẽ đảm bảo sự ổn định của chính sách, phù hợp với thực tiễn khi tổ chức, cá nhân được trừ đi các chi phí hợp lý, hợp lệ; (2) Đảm bảo phù hợp với tinh thần của các </w:t>
      </w:r>
      <w:r w:rsidRPr="00D17D95">
        <w:rPr>
          <w:bCs/>
          <w:color w:val="000000"/>
          <w:szCs w:val="28"/>
          <w:lang w:val="nl-NL"/>
        </w:rPr>
        <w:t>Nghị quyết số 66-NQ/TW,</w:t>
      </w:r>
      <w:r w:rsidRPr="00D17D95">
        <w:rPr>
          <w:bCs/>
          <w:color w:val="000000"/>
          <w:szCs w:val="28"/>
          <w:lang w:val="pt-BR"/>
        </w:rPr>
        <w:t xml:space="preserve"> N</w:t>
      </w:r>
      <w:r w:rsidRPr="00D17D95">
        <w:rPr>
          <w:bCs/>
          <w:color w:val="000000"/>
          <w:szCs w:val="28"/>
          <w:lang w:val="nl-NL"/>
        </w:rPr>
        <w:t xml:space="preserve">ghị quyết số 41-NQ/TW, Nghị quyết số 58/NQ-CP và </w:t>
      </w:r>
      <w:r w:rsidRPr="00D17D95">
        <w:rPr>
          <w:color w:val="000000"/>
          <w:szCs w:val="28"/>
          <w:lang w:val="nl-NL"/>
        </w:rPr>
        <w:t>Nghị quyết số 68-NQ/TW</w:t>
      </w:r>
      <w:r w:rsidR="005D12F4">
        <w:rPr>
          <w:bCs/>
          <w:color w:val="000000"/>
          <w:szCs w:val="28"/>
          <w:lang w:val="nl-NL"/>
        </w:rPr>
        <w:t xml:space="preserve"> </w:t>
      </w:r>
      <w:r w:rsidRPr="00D17D95">
        <w:rPr>
          <w:bCs/>
          <w:color w:val="000000"/>
          <w:szCs w:val="28"/>
          <w:lang w:val="nl-NL"/>
        </w:rPr>
        <w:t>bảo đảm khuôn khổ pháp luật ổn định, đồng bộ, thống nhất, minh bạch, bình đẳng; (3)</w:t>
      </w:r>
      <w:r w:rsidRPr="00D17D95">
        <w:rPr>
          <w:bCs/>
          <w:color w:val="000000"/>
          <w:szCs w:val="28"/>
          <w:lang w:val="pt-BR"/>
        </w:rPr>
        <w:t xml:space="preserve"> Đảm bảo không trùng dòng tiền đã nộp vào ngân sách </w:t>
      </w:r>
      <w:r>
        <w:rPr>
          <w:bCs/>
          <w:color w:val="000000"/>
          <w:szCs w:val="28"/>
          <w:lang w:val="pt-BR"/>
        </w:rPr>
        <w:t>n</w:t>
      </w:r>
      <w:r w:rsidRPr="00D17D95">
        <w:rPr>
          <w:bCs/>
          <w:color w:val="000000"/>
          <w:szCs w:val="28"/>
          <w:lang w:val="pt-BR"/>
        </w:rPr>
        <w:t>hà nước.</w:t>
      </w:r>
    </w:p>
    <w:p w14:paraId="50CDD04A" w14:textId="77777777" w:rsidR="00002110" w:rsidRPr="00D17D95" w:rsidRDefault="00002110" w:rsidP="007407CF">
      <w:pPr>
        <w:widowControl w:val="0"/>
        <w:pBdr>
          <w:top w:val="dotted" w:sz="4" w:space="0" w:color="FFFFFF"/>
          <w:left w:val="dotted" w:sz="4" w:space="4" w:color="FFFFFF"/>
          <w:bottom w:val="dotted" w:sz="4" w:space="11" w:color="FFFFFF"/>
          <w:right w:val="dotted" w:sz="4" w:space="1" w:color="FFFFFF"/>
        </w:pBdr>
        <w:tabs>
          <w:tab w:val="left" w:pos="1134"/>
          <w:tab w:val="left" w:pos="1276"/>
          <w:tab w:val="left" w:pos="1418"/>
          <w:tab w:val="left" w:pos="1560"/>
        </w:tabs>
        <w:spacing w:before="120" w:after="0" w:line="360" w:lineRule="exact"/>
        <w:ind w:firstLine="562"/>
        <w:jc w:val="both"/>
        <w:rPr>
          <w:color w:val="000000"/>
          <w:szCs w:val="28"/>
          <w:lang w:val="pt-BR"/>
        </w:rPr>
      </w:pPr>
      <w:r w:rsidRPr="00D17D95">
        <w:rPr>
          <w:i/>
          <w:color w:val="000000"/>
          <w:szCs w:val="28"/>
          <w:lang w:val="pt-BR"/>
        </w:rPr>
        <w:t>- Nhược điểm:</w:t>
      </w:r>
      <w:r w:rsidRPr="00D17D95">
        <w:rPr>
          <w:color w:val="000000"/>
          <w:szCs w:val="28"/>
          <w:lang w:val="pt-BR"/>
        </w:rPr>
        <w:t xml:space="preserve"> (1) Phải có hướng dẫn chi tiết về cách xác định, thủ tục, hình thức, thẩm quyền phê duyệt số lợi bất hợp pháp để thống nhất thực hiện; (2) Cần nhiều thời gian và gặp nhiều vướng mắc trong các xác định chi phí trực tiếp hiện nay khi vi phạm xảy ra trong thời gian dài, đơn giá thay đổi, cần có hướng dẫn cụ thể bằng văn bản của cơ quan có thẩm quyền; (3) nguy cơ tổ chức, cá nhân vi phạm lợi dụng quy định để kê khai chi phí trực tiếp lớn trong đó có những chi phí chung phục vụ cho nhiều mục đích khác nhau, khó phân định dẫn tới số tiền thu lợi rất nhỏ, thậm chí bị âm (nhỏ hơn) so với giá trị khoáng sản đã tiêu thụ qua đó không đảm bảo tính răn đe và gây ra tình trạng bất công cho các tổ chức, cá nhân được cấp giấy phép theo quy định khi phải bỏ ra nhiều chi phí để khai thác khoáng sản hợp pháp.</w:t>
      </w:r>
    </w:p>
    <w:p w14:paraId="02BC9568" w14:textId="77777777" w:rsidR="00002110" w:rsidRPr="00D17D95" w:rsidRDefault="00002110" w:rsidP="007407CF">
      <w:pPr>
        <w:widowControl w:val="0"/>
        <w:pBdr>
          <w:top w:val="dotted" w:sz="4" w:space="0" w:color="FFFFFF"/>
          <w:left w:val="dotted" w:sz="4" w:space="4" w:color="FFFFFF"/>
          <w:bottom w:val="dotted" w:sz="4" w:space="11" w:color="FFFFFF"/>
          <w:right w:val="dotted" w:sz="4" w:space="1" w:color="FFFFFF"/>
        </w:pBdr>
        <w:tabs>
          <w:tab w:val="left" w:pos="1134"/>
          <w:tab w:val="left" w:pos="1276"/>
          <w:tab w:val="left" w:pos="1418"/>
          <w:tab w:val="left" w:pos="1560"/>
        </w:tabs>
        <w:spacing w:before="120" w:after="0" w:line="360" w:lineRule="exact"/>
        <w:ind w:firstLine="562"/>
        <w:jc w:val="both"/>
        <w:rPr>
          <w:i/>
          <w:iCs/>
          <w:color w:val="000000"/>
          <w:spacing w:val="-2"/>
          <w:szCs w:val="28"/>
          <w:lang w:val="pt-BR"/>
        </w:rPr>
      </w:pPr>
      <w:r w:rsidRPr="00D17D95">
        <w:rPr>
          <w:i/>
          <w:iCs/>
          <w:color w:val="000000"/>
          <w:spacing w:val="-2"/>
          <w:szCs w:val="28"/>
          <w:lang w:val="pt-BR"/>
        </w:rPr>
        <w:t>b) Phương án 2: không trừ chi phí vật tư trực tiếp, chi phí nhân công trực tiếp, chi phí khấu hao tài sản cố định trực tiếp, chi phí sản xuất chung, chi phí bán hàng, chi phí quản lý, chi phí tài chính; chỉ trừ chi phí đã nộp vào ngân sách nhà nước khi xác định số lợi bất hợp pháp có được do thực hiện hành vi vi phạm.</w:t>
      </w:r>
    </w:p>
    <w:p w14:paraId="17BC6730" w14:textId="77777777" w:rsidR="00002110" w:rsidRPr="00D17D95" w:rsidRDefault="00002110" w:rsidP="007407CF">
      <w:pPr>
        <w:widowControl w:val="0"/>
        <w:pBdr>
          <w:top w:val="dotted" w:sz="4" w:space="0" w:color="FFFFFF"/>
          <w:left w:val="dotted" w:sz="4" w:space="4" w:color="FFFFFF"/>
          <w:bottom w:val="dotted" w:sz="4" w:space="11" w:color="FFFFFF"/>
          <w:right w:val="dotted" w:sz="4" w:space="1" w:color="FFFFFF"/>
        </w:pBdr>
        <w:tabs>
          <w:tab w:val="left" w:pos="1134"/>
          <w:tab w:val="left" w:pos="1276"/>
          <w:tab w:val="left" w:pos="1418"/>
          <w:tab w:val="left" w:pos="1560"/>
        </w:tabs>
        <w:spacing w:before="120" w:after="0" w:line="360" w:lineRule="exact"/>
        <w:ind w:firstLine="562"/>
        <w:jc w:val="both"/>
        <w:rPr>
          <w:bCs/>
          <w:color w:val="000000"/>
          <w:szCs w:val="28"/>
          <w:lang w:val="pt-BR"/>
        </w:rPr>
      </w:pPr>
      <w:r w:rsidRPr="00D17D95">
        <w:rPr>
          <w:bCs/>
          <w:color w:val="000000"/>
          <w:szCs w:val="28"/>
          <w:lang w:val="pt-BR"/>
        </w:rPr>
        <w:t xml:space="preserve">- </w:t>
      </w:r>
      <w:r w:rsidRPr="00D17D95">
        <w:rPr>
          <w:bCs/>
          <w:i/>
          <w:color w:val="000000"/>
          <w:szCs w:val="28"/>
          <w:lang w:val="pt-BR"/>
        </w:rPr>
        <w:t>Ưu điểm:</w:t>
      </w:r>
      <w:r w:rsidRPr="00D17D95">
        <w:rPr>
          <w:bCs/>
          <w:color w:val="000000"/>
          <w:szCs w:val="28"/>
          <w:lang w:val="pt-BR"/>
        </w:rPr>
        <w:t xml:space="preserve"> Việc xác định số lợi bất hợp pháp đơn giản, không cần hướng dẫn chi tiết về cách xác định các chi phí trực tiếp. </w:t>
      </w:r>
      <w:r>
        <w:rPr>
          <w:bCs/>
          <w:color w:val="000000"/>
          <w:szCs w:val="28"/>
          <w:lang w:val="pt-BR"/>
        </w:rPr>
        <w:t>Bảo đảm</w:t>
      </w:r>
      <w:r w:rsidRPr="00D17D95">
        <w:rPr>
          <w:bCs/>
          <w:color w:val="000000"/>
          <w:szCs w:val="28"/>
          <w:lang w:val="pt-BR"/>
        </w:rPr>
        <w:t xml:space="preserve"> tính răn đe</w:t>
      </w:r>
      <w:r>
        <w:rPr>
          <w:bCs/>
          <w:color w:val="000000"/>
          <w:szCs w:val="28"/>
          <w:lang w:val="pt-BR"/>
        </w:rPr>
        <w:t>,</w:t>
      </w:r>
      <w:r w:rsidRPr="00D17D95">
        <w:rPr>
          <w:bCs/>
          <w:color w:val="000000"/>
          <w:szCs w:val="28"/>
          <w:lang w:val="pt-BR"/>
        </w:rPr>
        <w:t xml:space="preserve"> không công nhận chi phí trực tiếp.</w:t>
      </w:r>
    </w:p>
    <w:p w14:paraId="31CF5CF4" w14:textId="77777777" w:rsidR="00002110" w:rsidRPr="00D17D95" w:rsidRDefault="00002110" w:rsidP="007407CF">
      <w:pPr>
        <w:widowControl w:val="0"/>
        <w:pBdr>
          <w:top w:val="dotted" w:sz="4" w:space="0" w:color="FFFFFF"/>
          <w:left w:val="dotted" w:sz="4" w:space="4" w:color="FFFFFF"/>
          <w:bottom w:val="dotted" w:sz="4" w:space="11" w:color="FFFFFF"/>
          <w:right w:val="dotted" w:sz="4" w:space="1" w:color="FFFFFF"/>
        </w:pBdr>
        <w:tabs>
          <w:tab w:val="left" w:pos="1134"/>
          <w:tab w:val="left" w:pos="1276"/>
          <w:tab w:val="left" w:pos="1418"/>
          <w:tab w:val="left" w:pos="1560"/>
        </w:tabs>
        <w:spacing w:before="120" w:after="0" w:line="360" w:lineRule="exact"/>
        <w:ind w:firstLine="562"/>
        <w:jc w:val="both"/>
        <w:rPr>
          <w:color w:val="000000"/>
          <w:szCs w:val="28"/>
          <w:lang w:val="pt-BR"/>
        </w:rPr>
      </w:pPr>
      <w:r w:rsidRPr="00D17D95">
        <w:rPr>
          <w:i/>
          <w:color w:val="000000"/>
          <w:szCs w:val="28"/>
          <w:lang w:val="pt-BR"/>
        </w:rPr>
        <w:t>- Nhược điểm:</w:t>
      </w:r>
      <w:r w:rsidRPr="00D17D95">
        <w:rPr>
          <w:color w:val="000000"/>
          <w:szCs w:val="28"/>
          <w:lang w:val="pt-BR"/>
        </w:rPr>
        <w:t xml:space="preserve"> (1) </w:t>
      </w:r>
      <w:r>
        <w:rPr>
          <w:color w:val="000000"/>
          <w:szCs w:val="28"/>
          <w:lang w:val="pt-BR"/>
        </w:rPr>
        <w:t>S</w:t>
      </w:r>
      <w:r w:rsidRPr="00D17D95">
        <w:rPr>
          <w:color w:val="000000"/>
          <w:szCs w:val="28"/>
          <w:lang w:val="pt-BR"/>
        </w:rPr>
        <w:t xml:space="preserve">ố </w:t>
      </w:r>
      <w:r>
        <w:rPr>
          <w:color w:val="000000"/>
          <w:szCs w:val="28"/>
          <w:lang w:val="pt-BR"/>
        </w:rPr>
        <w:t xml:space="preserve">tiền </w:t>
      </w:r>
      <w:r w:rsidRPr="00D17D95">
        <w:rPr>
          <w:color w:val="000000"/>
          <w:szCs w:val="28"/>
          <w:lang w:val="pt-BR"/>
        </w:rPr>
        <w:t xml:space="preserve">thu lợi </w:t>
      </w:r>
      <w:r>
        <w:rPr>
          <w:color w:val="000000"/>
          <w:szCs w:val="28"/>
          <w:lang w:val="pt-BR"/>
        </w:rPr>
        <w:t xml:space="preserve">bất hợp pháp </w:t>
      </w:r>
      <w:r w:rsidRPr="00D17D95">
        <w:rPr>
          <w:color w:val="000000"/>
          <w:szCs w:val="28"/>
          <w:lang w:val="pt-BR"/>
        </w:rPr>
        <w:t>sẽ lớn do tổ chức</w:t>
      </w:r>
      <w:r>
        <w:rPr>
          <w:color w:val="000000"/>
          <w:szCs w:val="28"/>
          <w:lang w:val="pt-BR"/>
        </w:rPr>
        <w:t>,</w:t>
      </w:r>
      <w:r w:rsidRPr="00D17D95">
        <w:rPr>
          <w:color w:val="000000"/>
          <w:szCs w:val="28"/>
          <w:lang w:val="pt-BR"/>
        </w:rPr>
        <w:t xml:space="preserve"> cá nhân vi phạm sẽ bị thu toàn bộ doanh thu</w:t>
      </w:r>
      <w:r>
        <w:rPr>
          <w:color w:val="000000"/>
          <w:szCs w:val="28"/>
          <w:lang w:val="pt-BR"/>
        </w:rPr>
        <w:t xml:space="preserve"> mà không tính đến c</w:t>
      </w:r>
      <w:r w:rsidRPr="00D17D95">
        <w:rPr>
          <w:color w:val="000000"/>
          <w:szCs w:val="28"/>
          <w:lang w:val="pt-BR"/>
        </w:rPr>
        <w:t>ác chi phí sản xuất trực tiếp; (2) Chưa thể hiện đầy</w:t>
      </w:r>
      <w:r w:rsidRPr="00D17D95">
        <w:rPr>
          <w:color w:val="000000"/>
          <w:szCs w:val="28"/>
          <w:lang w:val="vi-VN"/>
        </w:rPr>
        <w:t xml:space="preserve"> đủ </w:t>
      </w:r>
      <w:r w:rsidRPr="00D17D95">
        <w:rPr>
          <w:color w:val="000000"/>
          <w:szCs w:val="28"/>
          <w:lang w:val="pt-BR"/>
        </w:rPr>
        <w:t>tinh thần của các</w:t>
      </w:r>
      <w:r w:rsidRPr="00D17D95">
        <w:rPr>
          <w:i/>
          <w:iCs/>
          <w:color w:val="000000"/>
          <w:szCs w:val="28"/>
          <w:lang w:val="pt-BR"/>
        </w:rPr>
        <w:t xml:space="preserve"> </w:t>
      </w:r>
      <w:r w:rsidRPr="00D17D95">
        <w:rPr>
          <w:bCs/>
          <w:color w:val="000000"/>
          <w:szCs w:val="28"/>
          <w:lang w:val="nl-NL"/>
        </w:rPr>
        <w:t>Nghị quyết số 66-NQ/TW,</w:t>
      </w:r>
      <w:r w:rsidRPr="00D17D95">
        <w:rPr>
          <w:bCs/>
          <w:color w:val="000000"/>
          <w:szCs w:val="28"/>
          <w:lang w:val="pt-BR"/>
        </w:rPr>
        <w:t xml:space="preserve"> N</w:t>
      </w:r>
      <w:r w:rsidRPr="00D17D95">
        <w:rPr>
          <w:bCs/>
          <w:color w:val="000000"/>
          <w:szCs w:val="28"/>
          <w:lang w:val="nl-NL"/>
        </w:rPr>
        <w:t xml:space="preserve">ghị quyết số 41-NQ/TW, Nghị quyết số 58/NQ-CP và </w:t>
      </w:r>
      <w:r w:rsidRPr="00D17D95">
        <w:rPr>
          <w:color w:val="000000"/>
          <w:szCs w:val="28"/>
          <w:lang w:val="nl-NL"/>
        </w:rPr>
        <w:t xml:space="preserve">Nghị quyết số 68-NQ/TW trong việc </w:t>
      </w:r>
      <w:r w:rsidRPr="00D17D95">
        <w:rPr>
          <w:i/>
          <w:iCs/>
          <w:color w:val="000000"/>
          <w:szCs w:val="28"/>
          <w:lang w:val="nl-NL"/>
        </w:rPr>
        <w:t>ưu tiên các biện pháp khắc phục hậu quả...</w:t>
      </w:r>
    </w:p>
    <w:p w14:paraId="7B2DD62D" w14:textId="77777777" w:rsidR="00002110" w:rsidRPr="00D17D95" w:rsidRDefault="00002110" w:rsidP="007407CF">
      <w:pPr>
        <w:widowControl w:val="0"/>
        <w:pBdr>
          <w:top w:val="dotted" w:sz="4" w:space="0" w:color="FFFFFF"/>
          <w:left w:val="dotted" w:sz="4" w:space="4" w:color="FFFFFF"/>
          <w:bottom w:val="dotted" w:sz="4" w:space="11" w:color="FFFFFF"/>
          <w:right w:val="dotted" w:sz="4" w:space="1" w:color="FFFFFF"/>
        </w:pBdr>
        <w:tabs>
          <w:tab w:val="left" w:pos="1134"/>
          <w:tab w:val="left" w:pos="1276"/>
          <w:tab w:val="left" w:pos="1418"/>
          <w:tab w:val="left" w:pos="1560"/>
        </w:tabs>
        <w:spacing w:before="120" w:after="0" w:line="360" w:lineRule="exact"/>
        <w:ind w:firstLine="562"/>
        <w:jc w:val="both"/>
        <w:rPr>
          <w:i/>
          <w:iCs/>
          <w:color w:val="000000"/>
          <w:szCs w:val="28"/>
          <w:lang w:val="nl-NL"/>
        </w:rPr>
      </w:pPr>
      <w:r w:rsidRPr="00D17D95">
        <w:rPr>
          <w:i/>
          <w:iCs/>
          <w:color w:val="000000"/>
          <w:szCs w:val="28"/>
          <w:lang w:val="pt-BR"/>
        </w:rPr>
        <w:t>c) Quan điểm, ý kiến của Bộ Nông nghiệp và Môi trường</w:t>
      </w:r>
    </w:p>
    <w:p w14:paraId="287E7EE0" w14:textId="77777777" w:rsidR="00002110" w:rsidRPr="00D17D95" w:rsidRDefault="00002110" w:rsidP="007407CF">
      <w:pPr>
        <w:widowControl w:val="0"/>
        <w:pBdr>
          <w:top w:val="dotted" w:sz="4" w:space="0" w:color="FFFFFF"/>
          <w:left w:val="dotted" w:sz="4" w:space="4" w:color="FFFFFF"/>
          <w:bottom w:val="dotted" w:sz="4" w:space="11" w:color="FFFFFF"/>
          <w:right w:val="dotted" w:sz="4" w:space="1" w:color="FFFFFF"/>
        </w:pBdr>
        <w:tabs>
          <w:tab w:val="left" w:pos="1134"/>
          <w:tab w:val="left" w:pos="1276"/>
          <w:tab w:val="left" w:pos="1418"/>
          <w:tab w:val="left" w:pos="1560"/>
        </w:tabs>
        <w:spacing w:before="120" w:after="0" w:line="360" w:lineRule="exact"/>
        <w:ind w:firstLine="562"/>
        <w:jc w:val="both"/>
        <w:rPr>
          <w:bCs/>
          <w:color w:val="000000"/>
          <w:szCs w:val="28"/>
          <w:lang w:val="nl-NL"/>
        </w:rPr>
      </w:pPr>
      <w:r w:rsidRPr="00D17D95">
        <w:rPr>
          <w:bCs/>
          <w:color w:val="000000"/>
          <w:szCs w:val="28"/>
          <w:lang w:val="nl-NL"/>
        </w:rPr>
        <w:t>Trên cơ sở những ưu, nhược điểm của từng phương án nêu trên, tại dự thảo Nghị định hiện nay, Bộ Nông nghiệp và Môi trường đang đề xuất</w:t>
      </w:r>
      <w:r w:rsidRPr="00D17D95">
        <w:rPr>
          <w:bCs/>
          <w:color w:val="000000"/>
          <w:szCs w:val="28"/>
          <w:lang w:val="vi-VN"/>
        </w:rPr>
        <w:t xml:space="preserve"> </w:t>
      </w:r>
      <w:r w:rsidRPr="00D17D95">
        <w:rPr>
          <w:bCs/>
          <w:color w:val="000000"/>
          <w:szCs w:val="28"/>
          <w:lang w:val="nl-NL"/>
        </w:rPr>
        <w:t xml:space="preserve">lựa chọn </w:t>
      </w:r>
      <w:r>
        <w:rPr>
          <w:bCs/>
          <w:color w:val="000000"/>
          <w:szCs w:val="28"/>
          <w:lang w:val="nl-NL"/>
        </w:rPr>
        <w:t>p</w:t>
      </w:r>
      <w:r w:rsidRPr="00D17D95">
        <w:rPr>
          <w:bCs/>
          <w:color w:val="000000"/>
          <w:szCs w:val="28"/>
          <w:lang w:val="nl-NL"/>
        </w:rPr>
        <w:t>hương án 2 vì 03 lý do như sau: (</w:t>
      </w:r>
      <w:r>
        <w:rPr>
          <w:bCs/>
          <w:color w:val="000000"/>
          <w:szCs w:val="28"/>
          <w:lang w:val="nl-NL"/>
        </w:rPr>
        <w:t>i</w:t>
      </w:r>
      <w:r w:rsidRPr="00D17D95">
        <w:rPr>
          <w:bCs/>
          <w:color w:val="000000"/>
          <w:szCs w:val="28"/>
          <w:lang w:val="nl-NL"/>
        </w:rPr>
        <w:t>)</w:t>
      </w:r>
      <w:r>
        <w:rPr>
          <w:bCs/>
          <w:color w:val="000000"/>
          <w:szCs w:val="28"/>
          <w:lang w:val="nl-NL"/>
        </w:rPr>
        <w:t xml:space="preserve"> Bảo đảm</w:t>
      </w:r>
      <w:r w:rsidRPr="00D17D95">
        <w:rPr>
          <w:bCs/>
          <w:color w:val="000000"/>
          <w:szCs w:val="28"/>
          <w:lang w:val="nl-NL"/>
        </w:rPr>
        <w:t xml:space="preserve"> tính răn đe của pháp luật khi xâm </w:t>
      </w:r>
      <w:r w:rsidRPr="00D17D95">
        <w:rPr>
          <w:bCs/>
          <w:color w:val="000000"/>
          <w:szCs w:val="28"/>
          <w:lang w:val="nl-NL"/>
        </w:rPr>
        <w:lastRenderedPageBreak/>
        <w:t>phạm tài nguyên</w:t>
      </w:r>
      <w:r w:rsidRPr="00D17D95">
        <w:rPr>
          <w:bCs/>
          <w:color w:val="000000"/>
          <w:szCs w:val="28"/>
          <w:lang w:val="vi-VN"/>
        </w:rPr>
        <w:t xml:space="preserve"> khoáng sản</w:t>
      </w:r>
      <w:r w:rsidRPr="00D17D95">
        <w:rPr>
          <w:bCs/>
          <w:color w:val="000000"/>
          <w:szCs w:val="28"/>
          <w:lang w:val="nl-NL"/>
        </w:rPr>
        <w:t>; (</w:t>
      </w:r>
      <w:r>
        <w:rPr>
          <w:bCs/>
          <w:color w:val="000000"/>
          <w:szCs w:val="28"/>
          <w:lang w:val="nl-NL"/>
        </w:rPr>
        <w:t>ii</w:t>
      </w:r>
      <w:r w:rsidRPr="00D17D95">
        <w:rPr>
          <w:bCs/>
          <w:color w:val="000000"/>
          <w:szCs w:val="28"/>
          <w:lang w:val="nl-NL"/>
        </w:rPr>
        <w:t>) không công nhận các chi phí trực tiếp khi tổ chức, cá nhân thực hiện hành vi sai trái; (</w:t>
      </w:r>
      <w:r>
        <w:rPr>
          <w:bCs/>
          <w:color w:val="000000"/>
          <w:szCs w:val="28"/>
          <w:lang w:val="nl-NL"/>
        </w:rPr>
        <w:t>iii</w:t>
      </w:r>
      <w:r w:rsidRPr="00D17D95">
        <w:rPr>
          <w:bCs/>
          <w:color w:val="000000"/>
          <w:szCs w:val="28"/>
          <w:lang w:val="nl-NL"/>
        </w:rPr>
        <w:t>) giảm thiểu sự phức tạp, rủi ro cho cơ quan nhà nước khi xác định các chi phí trực tiếp.</w:t>
      </w:r>
    </w:p>
    <w:p w14:paraId="57AA738D" w14:textId="055D57E7" w:rsidR="005D12F4" w:rsidRDefault="00002110" w:rsidP="007407CF">
      <w:pPr>
        <w:widowControl w:val="0"/>
        <w:pBdr>
          <w:top w:val="dotted" w:sz="4" w:space="0" w:color="FFFFFF"/>
          <w:left w:val="dotted" w:sz="4" w:space="4" w:color="FFFFFF"/>
          <w:bottom w:val="dotted" w:sz="4" w:space="11" w:color="FFFFFF"/>
          <w:right w:val="dotted" w:sz="4" w:space="1" w:color="FFFFFF"/>
        </w:pBdr>
        <w:tabs>
          <w:tab w:val="left" w:pos="1134"/>
          <w:tab w:val="left" w:pos="1276"/>
          <w:tab w:val="left" w:pos="1418"/>
          <w:tab w:val="left" w:pos="1560"/>
        </w:tabs>
        <w:spacing w:before="120" w:after="0" w:line="360" w:lineRule="exact"/>
        <w:ind w:firstLine="561"/>
        <w:jc w:val="both"/>
        <w:rPr>
          <w:b/>
          <w:bCs/>
          <w:i/>
          <w:iCs/>
          <w:color w:val="FF0000"/>
          <w:szCs w:val="28"/>
          <w:lang w:val="nl-NL"/>
        </w:rPr>
      </w:pPr>
      <w:r w:rsidRPr="00D17D95">
        <w:rPr>
          <w:bCs/>
          <w:color w:val="000000"/>
          <w:szCs w:val="28"/>
          <w:lang w:val="nl-NL"/>
        </w:rPr>
        <w:t xml:space="preserve">Ngoài ra, quy định tại Điều 227 </w:t>
      </w:r>
      <w:r>
        <w:rPr>
          <w:bCs/>
          <w:color w:val="000000"/>
          <w:szCs w:val="28"/>
          <w:lang w:val="nl-NL"/>
        </w:rPr>
        <w:t xml:space="preserve">của </w:t>
      </w:r>
      <w:r w:rsidRPr="00D17D95">
        <w:rPr>
          <w:bCs/>
          <w:color w:val="000000"/>
          <w:szCs w:val="28"/>
          <w:lang w:val="nl-NL"/>
        </w:rPr>
        <w:t xml:space="preserve">Bộ </w:t>
      </w:r>
      <w:r>
        <w:rPr>
          <w:bCs/>
          <w:color w:val="000000"/>
          <w:szCs w:val="28"/>
          <w:lang w:val="nl-NL"/>
        </w:rPr>
        <w:t>l</w:t>
      </w:r>
      <w:r w:rsidRPr="00D17D95">
        <w:rPr>
          <w:bCs/>
          <w:color w:val="000000"/>
          <w:szCs w:val="28"/>
          <w:lang w:val="nl-NL"/>
        </w:rPr>
        <w:t xml:space="preserve">uật </w:t>
      </w:r>
      <w:r>
        <w:rPr>
          <w:bCs/>
          <w:color w:val="000000"/>
          <w:szCs w:val="28"/>
          <w:lang w:val="nl-NL"/>
        </w:rPr>
        <w:t>H</w:t>
      </w:r>
      <w:r w:rsidRPr="00D17D95">
        <w:rPr>
          <w:bCs/>
          <w:color w:val="000000"/>
          <w:szCs w:val="28"/>
          <w:lang w:val="nl-NL"/>
        </w:rPr>
        <w:t>ình sự (hành vi khai thác không đúng nội dung giấy phép) đang sử dụng khái niệm “thu lợi bất chính”. Hiện nay, chưa có văn bản hướng dẫn của cơ quan</w:t>
      </w:r>
      <w:r>
        <w:rPr>
          <w:bCs/>
          <w:color w:val="000000"/>
          <w:szCs w:val="28"/>
          <w:lang w:val="nl-NL"/>
        </w:rPr>
        <w:t xml:space="preserve"> nhà nước</w:t>
      </w:r>
      <w:r w:rsidRPr="00D17D95">
        <w:rPr>
          <w:bCs/>
          <w:color w:val="000000"/>
          <w:szCs w:val="28"/>
          <w:lang w:val="nl-NL"/>
        </w:rPr>
        <w:t xml:space="preserve"> có thẩm quyền </w:t>
      </w:r>
      <w:r>
        <w:rPr>
          <w:bCs/>
          <w:color w:val="000000"/>
          <w:szCs w:val="28"/>
          <w:lang w:val="nl-NL"/>
        </w:rPr>
        <w:t>trong việc</w:t>
      </w:r>
      <w:r w:rsidRPr="00D17D95">
        <w:rPr>
          <w:bCs/>
          <w:color w:val="000000"/>
          <w:szCs w:val="28"/>
          <w:lang w:val="nl-NL"/>
        </w:rPr>
        <w:t xml:space="preserve"> giải thích từ ngữ, </w:t>
      </w:r>
      <w:r>
        <w:rPr>
          <w:bCs/>
          <w:color w:val="000000"/>
          <w:szCs w:val="28"/>
          <w:lang w:val="nl-NL"/>
        </w:rPr>
        <w:t xml:space="preserve">quy định </w:t>
      </w:r>
      <w:r w:rsidRPr="00D17D95">
        <w:rPr>
          <w:bCs/>
          <w:color w:val="000000"/>
          <w:szCs w:val="28"/>
          <w:lang w:val="nl-NL"/>
        </w:rPr>
        <w:t xml:space="preserve">phương pháp xác định </w:t>
      </w:r>
      <w:r>
        <w:rPr>
          <w:bCs/>
          <w:color w:val="000000"/>
          <w:szCs w:val="28"/>
          <w:lang w:val="nl-NL"/>
        </w:rPr>
        <w:t>đồng thời chưa</w:t>
      </w:r>
      <w:r w:rsidRPr="00D17D95">
        <w:rPr>
          <w:bCs/>
          <w:color w:val="000000"/>
          <w:szCs w:val="28"/>
          <w:lang w:val="nl-NL"/>
        </w:rPr>
        <w:t xml:space="preserve"> làm rõ </w:t>
      </w:r>
      <w:r>
        <w:rPr>
          <w:bCs/>
          <w:color w:val="000000"/>
          <w:szCs w:val="28"/>
          <w:lang w:val="nl-NL"/>
        </w:rPr>
        <w:t xml:space="preserve">sự khác nhau giữa </w:t>
      </w:r>
      <w:r w:rsidRPr="00D17D95">
        <w:rPr>
          <w:bCs/>
          <w:color w:val="000000"/>
          <w:szCs w:val="28"/>
          <w:lang w:val="nl-NL"/>
        </w:rPr>
        <w:t>khái niệm này với khái niệm “lợi bất hợp pháp” trong Nghị định số 36/2020/NĐ-CP</w:t>
      </w:r>
      <w:r>
        <w:rPr>
          <w:bCs/>
          <w:color w:val="000000"/>
          <w:szCs w:val="28"/>
          <w:lang w:val="nl-NL"/>
        </w:rPr>
        <w:t xml:space="preserve">. Do vậy chưa có </w:t>
      </w:r>
      <w:r w:rsidRPr="00D17D95">
        <w:rPr>
          <w:bCs/>
          <w:color w:val="000000"/>
          <w:szCs w:val="28"/>
          <w:lang w:val="nl-NL"/>
        </w:rPr>
        <w:t xml:space="preserve">cơ sở </w:t>
      </w:r>
      <w:r>
        <w:rPr>
          <w:bCs/>
          <w:color w:val="000000"/>
          <w:szCs w:val="28"/>
          <w:lang w:val="nl-NL"/>
        </w:rPr>
        <w:t xml:space="preserve">để </w:t>
      </w:r>
      <w:r w:rsidRPr="00D17D95">
        <w:rPr>
          <w:bCs/>
          <w:color w:val="000000"/>
          <w:szCs w:val="28"/>
          <w:lang w:val="nl-NL"/>
        </w:rPr>
        <w:t>xác định ranh giới</w:t>
      </w:r>
      <w:r>
        <w:rPr>
          <w:bCs/>
          <w:color w:val="000000"/>
          <w:szCs w:val="28"/>
          <w:lang w:val="nl-NL"/>
        </w:rPr>
        <w:t xml:space="preserve"> giữa </w:t>
      </w:r>
      <w:r w:rsidRPr="00D17D95">
        <w:rPr>
          <w:bCs/>
          <w:color w:val="000000"/>
          <w:szCs w:val="28"/>
          <w:lang w:val="nl-NL"/>
        </w:rPr>
        <w:t xml:space="preserve">vi phạm hành chính với tội phạm hình sự </w:t>
      </w:r>
      <w:r>
        <w:rPr>
          <w:bCs/>
          <w:color w:val="000000"/>
          <w:szCs w:val="28"/>
          <w:lang w:val="nl-NL"/>
        </w:rPr>
        <w:t>nhằm</w:t>
      </w:r>
      <w:r w:rsidRPr="00D17D95">
        <w:rPr>
          <w:bCs/>
          <w:color w:val="000000"/>
          <w:szCs w:val="28"/>
          <w:lang w:val="nl-NL"/>
        </w:rPr>
        <w:t xml:space="preserve"> thống nhất </w:t>
      </w:r>
      <w:r>
        <w:rPr>
          <w:bCs/>
          <w:color w:val="000000"/>
          <w:szCs w:val="28"/>
          <w:lang w:val="nl-NL"/>
        </w:rPr>
        <w:t xml:space="preserve">trong việc nhận diện, xử </w:t>
      </w:r>
      <w:r w:rsidRPr="009D3980">
        <w:rPr>
          <w:bCs/>
          <w:szCs w:val="28"/>
          <w:lang w:val="nl-NL"/>
        </w:rPr>
        <w:t>lý vi phạm.</w:t>
      </w:r>
    </w:p>
    <w:p w14:paraId="7BF267BB" w14:textId="5DD536F6" w:rsidR="00002110" w:rsidRPr="009D3980" w:rsidRDefault="00002110" w:rsidP="007407CF">
      <w:pPr>
        <w:widowControl w:val="0"/>
        <w:pBdr>
          <w:top w:val="dotted" w:sz="4" w:space="0" w:color="FFFFFF"/>
          <w:left w:val="dotted" w:sz="4" w:space="4" w:color="FFFFFF"/>
          <w:bottom w:val="dotted" w:sz="4" w:space="11" w:color="FFFFFF"/>
          <w:right w:val="dotted" w:sz="4" w:space="1" w:color="FFFFFF"/>
        </w:pBdr>
        <w:tabs>
          <w:tab w:val="left" w:pos="1134"/>
          <w:tab w:val="left" w:pos="1276"/>
          <w:tab w:val="left" w:pos="1418"/>
          <w:tab w:val="left" w:pos="1560"/>
        </w:tabs>
        <w:spacing w:before="120" w:after="0" w:line="360" w:lineRule="exact"/>
        <w:ind w:firstLine="561"/>
        <w:jc w:val="both"/>
        <w:rPr>
          <w:b/>
          <w:bCs/>
          <w:i/>
          <w:iCs/>
          <w:color w:val="000000"/>
          <w:szCs w:val="28"/>
          <w:lang w:val="nl-NL"/>
        </w:rPr>
      </w:pPr>
      <w:r>
        <w:rPr>
          <w:b/>
          <w:bCs/>
          <w:i/>
          <w:iCs/>
          <w:color w:val="000000"/>
          <w:szCs w:val="28"/>
          <w:lang w:val="nl-NL"/>
        </w:rPr>
        <w:t>3. Về điều khoản chuyển tiếp áp dụng đối với trường hợp thu số lợi bất hợp pháp</w:t>
      </w:r>
    </w:p>
    <w:p w14:paraId="6675D38E" w14:textId="77777777" w:rsidR="00731C4A" w:rsidRDefault="00731C4A" w:rsidP="007407CF">
      <w:pPr>
        <w:pStyle w:val="NormalWeb"/>
        <w:spacing w:before="120" w:beforeAutospacing="0" w:after="0" w:afterAutospacing="0" w:line="360" w:lineRule="exact"/>
        <w:ind w:firstLine="567"/>
        <w:jc w:val="both"/>
        <w:rPr>
          <w:rFonts w:eastAsia="Arial"/>
          <w:bCs/>
          <w:color w:val="000000"/>
          <w:sz w:val="28"/>
          <w:szCs w:val="28"/>
          <w:lang w:val="nl-NL"/>
        </w:rPr>
      </w:pPr>
      <w:r w:rsidRPr="009D3980">
        <w:rPr>
          <w:rFonts w:eastAsia="Arial"/>
          <w:bCs/>
          <w:color w:val="000000"/>
          <w:sz w:val="28"/>
          <w:szCs w:val="28"/>
          <w:lang w:val="nl-NL"/>
        </w:rPr>
        <w:t>Để tháo gỡ những vướng mắc phát sinh trong thực tiễn liên quan đến việc xác định số lợi bất hợp pháp đối với các hành vi vi phạm hành chính trong lĩnh vực khoáng sản xảy ra trước thời điểm Nghị định mới có hiệu lực thi hành, Bộ Nông nghiệp và Môi trường nhận thấy cần có quy định chuyển tiếp mang tính hướng dẫn, làm rõ cách thức xác định số lợi bất hợp pháp trong quá trình tổ chức thực hiện.</w:t>
      </w:r>
    </w:p>
    <w:p w14:paraId="2395C63B" w14:textId="77777777" w:rsidR="00731C4A" w:rsidRDefault="00731C4A" w:rsidP="007407CF">
      <w:pPr>
        <w:pStyle w:val="NormalWeb"/>
        <w:spacing w:before="120" w:beforeAutospacing="0" w:after="0" w:afterAutospacing="0" w:line="360" w:lineRule="exact"/>
        <w:ind w:firstLine="567"/>
        <w:jc w:val="both"/>
        <w:rPr>
          <w:rFonts w:eastAsia="Arial"/>
          <w:bCs/>
          <w:color w:val="000000"/>
          <w:sz w:val="28"/>
          <w:szCs w:val="28"/>
          <w:lang w:val="nl-NL"/>
        </w:rPr>
      </w:pPr>
      <w:r w:rsidRPr="009D3980">
        <w:rPr>
          <w:rFonts w:eastAsia="Arial"/>
          <w:bCs/>
          <w:color w:val="000000"/>
          <w:sz w:val="28"/>
          <w:szCs w:val="28"/>
          <w:lang w:val="nl-NL"/>
        </w:rPr>
        <w:t>Thực tế cho thấy, đối với một số quyết định xử phạt đã được ban hành theo quy định trước đây nhưng chưa hoàn thành việc xác định số lợi bất hợp pháp, việc thiếu hướng dẫn cụ thể về phương pháp xác định đã dẫn đến lúng túng trong quá trình áp dụng, tiềm ẩn nguy cơ áp dụng không thống nhất giữa các địa phương, ảnh hưởng đến tính khả thi và hiệu lực thi hành của quyết định xử phạt.</w:t>
      </w:r>
    </w:p>
    <w:p w14:paraId="0C240B3A" w14:textId="77777777" w:rsidR="00731C4A" w:rsidRDefault="00731C4A" w:rsidP="007407CF">
      <w:pPr>
        <w:pStyle w:val="NormalWeb"/>
        <w:spacing w:before="120" w:beforeAutospacing="0" w:after="0" w:afterAutospacing="0" w:line="360" w:lineRule="exact"/>
        <w:ind w:firstLine="567"/>
        <w:jc w:val="both"/>
        <w:rPr>
          <w:rFonts w:eastAsia="Arial"/>
          <w:bCs/>
          <w:color w:val="000000"/>
          <w:sz w:val="28"/>
          <w:szCs w:val="28"/>
          <w:lang w:val="nl-NL"/>
        </w:rPr>
      </w:pPr>
      <w:r w:rsidRPr="009D3980">
        <w:rPr>
          <w:rFonts w:eastAsia="Arial"/>
          <w:bCs/>
          <w:color w:val="000000"/>
          <w:sz w:val="28"/>
          <w:szCs w:val="28"/>
          <w:lang w:val="nl-NL"/>
        </w:rPr>
        <w:t xml:space="preserve">Trên cơ sở đó, Bộ Nông nghiệp và Môi trường đề xuất bổ sung quy định chuyển tiếp nhằm làm rõ nguyên tắc, phương pháp xác định số lợi bất hợp pháp trong các trường hợp nêu trên, theo hướng kế thừa đầy đủ tinh thần và nội dung của quy định hiện hành, bảo đảm </w:t>
      </w:r>
      <w:r w:rsidRPr="009D3980">
        <w:rPr>
          <w:rFonts w:eastAsia="Arial"/>
          <w:color w:val="000000"/>
          <w:sz w:val="28"/>
          <w:szCs w:val="28"/>
          <w:lang w:val="nl-NL"/>
        </w:rPr>
        <w:t>không làm thay đổi chính sách xử phạt đã được ban hành</w:t>
      </w:r>
      <w:r w:rsidRPr="009D3980">
        <w:rPr>
          <w:rFonts w:eastAsia="Arial"/>
          <w:bCs/>
          <w:color w:val="000000"/>
          <w:sz w:val="28"/>
          <w:szCs w:val="28"/>
          <w:lang w:val="nl-NL"/>
        </w:rPr>
        <w:t>, đồng thời tạo cơ sở pháp lý rõ ràng để các cơ quan có thẩm quyền tổ chức thực hiện thống nhất.</w:t>
      </w:r>
    </w:p>
    <w:p w14:paraId="6F595ACE" w14:textId="77777777" w:rsidR="00731C4A" w:rsidRDefault="00731C4A" w:rsidP="007407CF">
      <w:pPr>
        <w:pStyle w:val="NormalWeb"/>
        <w:spacing w:before="120" w:beforeAutospacing="0" w:after="0" w:afterAutospacing="0" w:line="360" w:lineRule="exact"/>
        <w:ind w:firstLine="567"/>
        <w:jc w:val="both"/>
        <w:rPr>
          <w:rFonts w:eastAsia="Arial"/>
          <w:bCs/>
          <w:color w:val="000000"/>
          <w:sz w:val="28"/>
          <w:szCs w:val="28"/>
          <w:lang w:val="nl-NL"/>
        </w:rPr>
      </w:pPr>
      <w:r w:rsidRPr="009D3980">
        <w:rPr>
          <w:rFonts w:eastAsia="Arial"/>
          <w:bCs/>
          <w:color w:val="000000"/>
          <w:sz w:val="28"/>
          <w:szCs w:val="28"/>
          <w:lang w:val="nl-NL"/>
        </w:rPr>
        <w:t xml:space="preserve">Việc bổ sung quy định chuyển tiếp tập trung vào một số nội dung cốt lõi như: trách nhiệm của tổ chức, cá nhân trong việc xác định khối lượng khoáng sản vi phạm; nguyên tắc xác định đơn giá khoáng sản và thời điểm áp dụng đơn giá; cách xác định các khoản chi phí trực tiếp hợp lý, hợp lệ gắn với hành vi vi phạm; cũng như phương pháp xác định chi phí trong trường hợp không thể tách bạch riêng cho phần khoáng sản vi phạm. Các nội dung này đều được xây dựng </w:t>
      </w:r>
      <w:r w:rsidRPr="009D3980">
        <w:rPr>
          <w:rFonts w:eastAsia="Arial"/>
          <w:bCs/>
          <w:color w:val="000000"/>
          <w:sz w:val="28"/>
          <w:szCs w:val="28"/>
          <w:lang w:val="nl-NL"/>
        </w:rPr>
        <w:lastRenderedPageBreak/>
        <w:t>trên cơ sở tuân thủ quy định của pháp luật về xử lý vi phạm hành chính và các văn bản có liên quan.</w:t>
      </w:r>
    </w:p>
    <w:p w14:paraId="6DE2C42E" w14:textId="4C262B56" w:rsidR="00731C4A" w:rsidRPr="009D3980" w:rsidRDefault="00731C4A" w:rsidP="007407CF">
      <w:pPr>
        <w:pStyle w:val="NormalWeb"/>
        <w:spacing w:before="120" w:beforeAutospacing="0" w:after="0" w:afterAutospacing="0" w:line="360" w:lineRule="exact"/>
        <w:ind w:firstLine="567"/>
        <w:jc w:val="both"/>
        <w:rPr>
          <w:rFonts w:eastAsia="Arial"/>
          <w:bCs/>
          <w:color w:val="000000"/>
          <w:sz w:val="28"/>
          <w:szCs w:val="28"/>
          <w:lang w:val="nl-NL"/>
        </w:rPr>
      </w:pPr>
      <w:r w:rsidRPr="009D3980">
        <w:rPr>
          <w:rFonts w:eastAsia="Arial"/>
          <w:bCs/>
          <w:color w:val="000000"/>
          <w:sz w:val="28"/>
          <w:szCs w:val="28"/>
          <w:lang w:val="nl-NL"/>
        </w:rPr>
        <w:t>Quy định chuyển tiếp được đề xuất nhằm bảo đảm tính liên tục, ổn định của hệ thống pháp luật, bảo vệ quyền và lợi ích hợp pháp của Nhà nước, tổ chức, cá nhân có liên quan, đồng thời nâng cao hiệu quả, tính khả thi trong việc thu hồi đầy đủ số lợi bất hợp pháp phát sinh từ hành vi vi phạm trong lĩnh vực khoáng sản.</w:t>
      </w:r>
    </w:p>
    <w:p w14:paraId="7FE80BBC" w14:textId="3CEA0B97" w:rsidR="00F20B7B" w:rsidRPr="009D3980" w:rsidRDefault="00F20B7B" w:rsidP="007407CF">
      <w:pPr>
        <w:pStyle w:val="NormalWeb"/>
        <w:spacing w:before="120" w:beforeAutospacing="0" w:after="0" w:afterAutospacing="0" w:line="360" w:lineRule="exact"/>
        <w:ind w:firstLine="567"/>
        <w:jc w:val="both"/>
        <w:rPr>
          <w:rFonts w:eastAsia="Arial"/>
          <w:bCs/>
          <w:color w:val="000000"/>
          <w:sz w:val="28"/>
          <w:szCs w:val="28"/>
          <w:lang w:val="nl-NL"/>
        </w:rPr>
      </w:pPr>
      <w:bookmarkStart w:id="10" w:name="_Hlk217374101"/>
      <w:r w:rsidRPr="009D3980">
        <w:rPr>
          <w:rFonts w:eastAsia="Arial"/>
          <w:bCs/>
          <w:color w:val="000000"/>
          <w:sz w:val="28"/>
          <w:szCs w:val="28"/>
          <w:lang w:val="nl-NL"/>
        </w:rPr>
        <w:t>Trên đây là Tờ trình về việc ban hành Nghị định quy định xử phạt vi phạm hành chính trong lĩnh vực khoáng sản, Bộ Nông nghiệp và Môi trường kính trình Chính phủ xem xét, quyết định</w:t>
      </w:r>
      <w:r>
        <w:rPr>
          <w:rFonts w:eastAsia="Arial"/>
          <w:bCs/>
          <w:color w:val="000000"/>
          <w:sz w:val="28"/>
          <w:szCs w:val="28"/>
          <w:lang w:val="nl-NL"/>
        </w:rPr>
        <w:t xml:space="preserve"> </w:t>
      </w:r>
      <w:r w:rsidR="005D12F4">
        <w:rPr>
          <w:bCs/>
          <w:color w:val="000000"/>
          <w:spacing w:val="-4"/>
          <w:szCs w:val="28"/>
          <w:lang w:val="pt-BR"/>
        </w:rPr>
        <w:t>(</w:t>
      </w:r>
      <w:r w:rsidRPr="009D3980">
        <w:rPr>
          <w:bCs/>
          <w:color w:val="000000"/>
          <w:spacing w:val="-4"/>
          <w:sz w:val="28"/>
          <w:szCs w:val="28"/>
          <w:lang w:val="pt-BR"/>
        </w:rPr>
        <w:t xml:space="preserve">Tờ trình này thay thế </w:t>
      </w:r>
      <w:r w:rsidRPr="009D3980">
        <w:rPr>
          <w:color w:val="000000"/>
          <w:spacing w:val="-4"/>
          <w:sz w:val="28"/>
          <w:szCs w:val="28"/>
          <w:lang w:val="nl-NL"/>
        </w:rPr>
        <w:t>Tờ tr</w:t>
      </w:r>
      <w:r w:rsidRPr="009D3980">
        <w:rPr>
          <w:rFonts w:hint="eastAsia"/>
          <w:color w:val="000000"/>
          <w:spacing w:val="-4"/>
          <w:sz w:val="28"/>
          <w:szCs w:val="28"/>
          <w:lang w:val="nl-NL"/>
        </w:rPr>
        <w:t>ì</w:t>
      </w:r>
      <w:r w:rsidRPr="009D3980">
        <w:rPr>
          <w:color w:val="000000"/>
          <w:spacing w:val="-4"/>
          <w:sz w:val="28"/>
          <w:szCs w:val="28"/>
          <w:lang w:val="nl-NL"/>
        </w:rPr>
        <w:t>nh số 265/TTr-BNNMT ng</w:t>
      </w:r>
      <w:r w:rsidRPr="009D3980">
        <w:rPr>
          <w:rFonts w:hint="eastAsia"/>
          <w:color w:val="000000"/>
          <w:spacing w:val="-4"/>
          <w:sz w:val="28"/>
          <w:szCs w:val="28"/>
          <w:lang w:val="nl-NL"/>
        </w:rPr>
        <w:t>à</w:t>
      </w:r>
      <w:r w:rsidRPr="009D3980">
        <w:rPr>
          <w:color w:val="000000"/>
          <w:spacing w:val="-4"/>
          <w:sz w:val="28"/>
          <w:szCs w:val="28"/>
          <w:lang w:val="nl-NL"/>
        </w:rPr>
        <w:t>y 28 th</w:t>
      </w:r>
      <w:r w:rsidRPr="009D3980">
        <w:rPr>
          <w:rFonts w:hint="eastAsia"/>
          <w:color w:val="000000"/>
          <w:spacing w:val="-4"/>
          <w:sz w:val="28"/>
          <w:szCs w:val="28"/>
          <w:lang w:val="nl-NL"/>
        </w:rPr>
        <w:t>á</w:t>
      </w:r>
      <w:r w:rsidRPr="009D3980">
        <w:rPr>
          <w:color w:val="000000"/>
          <w:spacing w:val="-4"/>
          <w:sz w:val="28"/>
          <w:szCs w:val="28"/>
          <w:lang w:val="nl-NL"/>
        </w:rPr>
        <w:t>ng 12 n</w:t>
      </w:r>
      <w:r w:rsidRPr="009D3980">
        <w:rPr>
          <w:rFonts w:hint="eastAsia"/>
          <w:color w:val="000000"/>
          <w:spacing w:val="-4"/>
          <w:sz w:val="28"/>
          <w:szCs w:val="28"/>
          <w:lang w:val="nl-NL"/>
        </w:rPr>
        <w:t>ă</w:t>
      </w:r>
      <w:r w:rsidRPr="009D3980">
        <w:rPr>
          <w:color w:val="000000"/>
          <w:spacing w:val="-4"/>
          <w:sz w:val="28"/>
          <w:szCs w:val="28"/>
          <w:lang w:val="nl-NL"/>
        </w:rPr>
        <w:t>m 2025 của Bộ Nông nghiệp và Môi trường).</w:t>
      </w:r>
    </w:p>
    <w:bookmarkEnd w:id="10"/>
    <w:p w14:paraId="3F64BDE9" w14:textId="5F5C09D6" w:rsidR="00E87A5F" w:rsidRPr="009D3980" w:rsidRDefault="000C00CD" w:rsidP="007407CF">
      <w:pPr>
        <w:widowControl w:val="0"/>
        <w:pBdr>
          <w:top w:val="dotted" w:sz="4" w:space="0" w:color="FFFFFF"/>
          <w:left w:val="dotted" w:sz="4" w:space="4" w:color="FFFFFF"/>
          <w:bottom w:val="dotted" w:sz="4" w:space="11" w:color="FFFFFF"/>
          <w:right w:val="dotted" w:sz="4" w:space="1" w:color="FFFFFF"/>
        </w:pBdr>
        <w:tabs>
          <w:tab w:val="left" w:pos="1134"/>
          <w:tab w:val="left" w:pos="1276"/>
          <w:tab w:val="left" w:pos="1418"/>
          <w:tab w:val="left" w:pos="1560"/>
        </w:tabs>
        <w:spacing w:before="120" w:after="0" w:line="340" w:lineRule="exact"/>
        <w:ind w:firstLine="567"/>
        <w:jc w:val="both"/>
        <w:rPr>
          <w:bCs/>
          <w:i/>
          <w:iCs/>
          <w:color w:val="000000"/>
          <w:spacing w:val="-4"/>
          <w:szCs w:val="28"/>
          <w:lang w:val="pt-BR"/>
        </w:rPr>
      </w:pPr>
      <w:r>
        <w:rPr>
          <w:bCs/>
          <w:i/>
          <w:color w:val="000000"/>
          <w:szCs w:val="28"/>
          <w:lang w:val="pt-BR"/>
        </w:rPr>
        <w:t>(</w:t>
      </w:r>
      <w:r>
        <w:rPr>
          <w:i/>
          <w:iCs/>
          <w:color w:val="000000"/>
          <w:szCs w:val="28"/>
          <w:lang w:val="pt-BR"/>
        </w:rPr>
        <w:t xml:space="preserve">Hồ sơ trình Chính phủ gồm: </w:t>
      </w:r>
      <w:r>
        <w:rPr>
          <w:i/>
          <w:color w:val="000000"/>
          <w:szCs w:val="28"/>
          <w:lang w:val="pt-BR"/>
        </w:rPr>
        <w:t xml:space="preserve">(1) Dự thảo Nghị định; (2) </w:t>
      </w:r>
      <w:r>
        <w:rPr>
          <w:i/>
          <w:color w:val="000000"/>
          <w:szCs w:val="28"/>
          <w:lang w:val="da-DK"/>
        </w:rPr>
        <w:t>Báo cáo thẩm định của Bộ Tư pháp; (3) Báo cáo giải trình, tiếp thu ý kiến thẩm định của Bộ Tư pháp;</w:t>
      </w:r>
      <w:r>
        <w:rPr>
          <w:color w:val="000000"/>
          <w:szCs w:val="28"/>
          <w:lang w:val="da-DK"/>
        </w:rPr>
        <w:t xml:space="preserve"> </w:t>
      </w:r>
      <w:r>
        <w:rPr>
          <w:i/>
          <w:color w:val="000000"/>
          <w:szCs w:val="28"/>
          <w:lang w:val="pt-BR"/>
        </w:rPr>
        <w:t>(</w:t>
      </w:r>
      <w:r w:rsidR="005E61C6">
        <w:rPr>
          <w:i/>
          <w:color w:val="000000"/>
          <w:szCs w:val="28"/>
          <w:lang w:val="pt-BR"/>
        </w:rPr>
        <w:t>4</w:t>
      </w:r>
      <w:r>
        <w:rPr>
          <w:i/>
          <w:color w:val="000000"/>
          <w:szCs w:val="28"/>
          <w:lang w:val="pt-BR"/>
        </w:rPr>
        <w:t xml:space="preserve">) </w:t>
      </w:r>
      <w:r>
        <w:rPr>
          <w:i/>
          <w:color w:val="000000"/>
          <w:szCs w:val="28"/>
          <w:lang w:val="da-DK"/>
        </w:rPr>
        <w:t>Báo cáo đánh giá tác động chính sách</w:t>
      </w:r>
      <w:r w:rsidR="005E61C6">
        <w:rPr>
          <w:i/>
          <w:color w:val="000000"/>
          <w:szCs w:val="28"/>
          <w:lang w:val="da-DK"/>
        </w:rPr>
        <w:t xml:space="preserve">; </w:t>
      </w:r>
      <w:r>
        <w:rPr>
          <w:i/>
          <w:color w:val="000000"/>
          <w:szCs w:val="28"/>
          <w:lang w:val="pt-BR"/>
        </w:rPr>
        <w:t>(</w:t>
      </w:r>
      <w:r w:rsidR="005E61C6">
        <w:rPr>
          <w:i/>
          <w:color w:val="000000"/>
          <w:szCs w:val="28"/>
          <w:lang w:val="pt-BR"/>
        </w:rPr>
        <w:t>5</w:t>
      </w:r>
      <w:r>
        <w:rPr>
          <w:i/>
          <w:color w:val="000000"/>
          <w:szCs w:val="28"/>
          <w:lang w:val="pt-BR"/>
        </w:rPr>
        <w:t>) Bản tổng hợp, giải trình, tiếp thu ý kiến góp ý của Bộ, ngành, địa phương, cơ quan liên quan và bản sao văn bản góp ý</w:t>
      </w:r>
      <w:r w:rsidR="005E61C6">
        <w:rPr>
          <w:i/>
          <w:color w:val="000000"/>
          <w:szCs w:val="28"/>
          <w:lang w:val="pt-BR"/>
        </w:rPr>
        <w:t>; (6) Báo cáo tổng kết 05 năm thi hành Nghị định số 36/2020/NĐ-CP ngày 24 tháng 3 năm 2020 (sửa đổi, bổ sung tại Nghị định số 04/2022/NĐ-CP ngày 06 tháng 01 năm 2022) về xử phạt vi phạm hành chính trong lĩnh vực khoáng sản.</w:t>
      </w:r>
    </w:p>
    <w:tbl>
      <w:tblPr>
        <w:tblW w:w="0" w:type="auto"/>
        <w:tblCellSpacing w:w="0" w:type="dxa"/>
        <w:tblInd w:w="-176" w:type="dxa"/>
        <w:shd w:val="clear" w:color="auto" w:fill="FFFFFF"/>
        <w:tblCellMar>
          <w:left w:w="0" w:type="dxa"/>
          <w:right w:w="0" w:type="dxa"/>
        </w:tblCellMar>
        <w:tblLook w:val="04A0" w:firstRow="1" w:lastRow="0" w:firstColumn="1" w:lastColumn="0" w:noHBand="0" w:noVBand="1"/>
      </w:tblPr>
      <w:tblGrid>
        <w:gridCol w:w="4820"/>
        <w:gridCol w:w="4644"/>
      </w:tblGrid>
      <w:tr w:rsidR="005A6C3F" w:rsidRPr="0063712F" w14:paraId="7236AB0A" w14:textId="77777777" w:rsidTr="00DF3EA4">
        <w:trPr>
          <w:tblCellSpacing w:w="0" w:type="dxa"/>
        </w:trPr>
        <w:tc>
          <w:tcPr>
            <w:tcW w:w="4820" w:type="dxa"/>
            <w:shd w:val="clear" w:color="auto" w:fill="FFFFFF"/>
            <w:tcMar>
              <w:top w:w="0" w:type="dxa"/>
              <w:left w:w="108" w:type="dxa"/>
              <w:bottom w:w="0" w:type="dxa"/>
              <w:right w:w="108" w:type="dxa"/>
            </w:tcMar>
            <w:hideMark/>
          </w:tcPr>
          <w:p w14:paraId="04CCB1C0" w14:textId="331C80B3" w:rsidR="008B2091" w:rsidRDefault="008B2091" w:rsidP="009B0329">
            <w:pPr>
              <w:widowControl w:val="0"/>
              <w:spacing w:after="0" w:line="240" w:lineRule="exact"/>
              <w:ind w:left="272"/>
              <w:rPr>
                <w:rFonts w:eastAsia="Times New Roman"/>
                <w:color w:val="000000"/>
                <w:sz w:val="22"/>
                <w:lang w:val="vi-VN"/>
              </w:rPr>
            </w:pPr>
            <w:r>
              <w:rPr>
                <w:rFonts w:eastAsia="Times New Roman"/>
                <w:b/>
                <w:bCs/>
                <w:i/>
                <w:iCs/>
                <w:color w:val="000000"/>
                <w:sz w:val="24"/>
                <w:szCs w:val="24"/>
                <w:lang w:val="vi-VN"/>
              </w:rPr>
              <w:t>Nơi nhận:</w:t>
            </w:r>
            <w:r>
              <w:rPr>
                <w:rFonts w:eastAsia="Times New Roman"/>
                <w:b/>
                <w:bCs/>
                <w:i/>
                <w:iCs/>
                <w:color w:val="000000"/>
                <w:sz w:val="24"/>
                <w:szCs w:val="24"/>
                <w:lang w:val="vi-VN"/>
              </w:rPr>
              <w:br/>
            </w:r>
            <w:r w:rsidR="00DC1B0B">
              <w:rPr>
                <w:rFonts w:eastAsia="Times New Roman"/>
                <w:color w:val="000000"/>
                <w:sz w:val="22"/>
                <w:lang w:val="pt-BR"/>
              </w:rPr>
              <w:t xml:space="preserve"> </w:t>
            </w:r>
            <w:r>
              <w:rPr>
                <w:rFonts w:eastAsia="Times New Roman"/>
                <w:color w:val="000000"/>
                <w:sz w:val="22"/>
                <w:lang w:val="vi-VN"/>
              </w:rPr>
              <w:t>- Như trên;</w:t>
            </w:r>
          </w:p>
          <w:p w14:paraId="3BCBBC69" w14:textId="470E5B26" w:rsidR="00D3491A" w:rsidRPr="0063712F" w:rsidRDefault="00DC1B0B" w:rsidP="009B0329">
            <w:pPr>
              <w:widowControl w:val="0"/>
              <w:spacing w:after="0" w:line="240" w:lineRule="exact"/>
              <w:ind w:left="272"/>
              <w:rPr>
                <w:rFonts w:eastAsia="Times New Roman"/>
                <w:color w:val="000000"/>
                <w:sz w:val="22"/>
                <w:lang w:val="pt-BR"/>
              </w:rPr>
            </w:pPr>
            <w:r>
              <w:rPr>
                <w:rFonts w:eastAsia="Times New Roman"/>
                <w:color w:val="000000"/>
                <w:sz w:val="22"/>
                <w:lang w:val="pt-BR"/>
              </w:rPr>
              <w:t xml:space="preserve"> </w:t>
            </w:r>
            <w:r w:rsidR="00D3491A">
              <w:rPr>
                <w:rFonts w:eastAsia="Times New Roman"/>
                <w:color w:val="000000"/>
                <w:sz w:val="22"/>
                <w:lang w:val="vi-VN"/>
              </w:rPr>
              <w:t>- PTTg Chính phủ Trần Hồng Hà</w:t>
            </w:r>
            <w:r w:rsidR="00584D9D">
              <w:rPr>
                <w:rFonts w:eastAsia="Times New Roman"/>
                <w:color w:val="000000"/>
                <w:sz w:val="22"/>
                <w:lang w:val="vi-VN"/>
              </w:rPr>
              <w:t xml:space="preserve"> (để báo cáo);</w:t>
            </w:r>
          </w:p>
          <w:p w14:paraId="7142D37D" w14:textId="27579BEF" w:rsidR="000F7692" w:rsidRPr="0063712F" w:rsidRDefault="000F7692" w:rsidP="009B0329">
            <w:pPr>
              <w:widowControl w:val="0"/>
              <w:spacing w:after="0" w:line="240" w:lineRule="exact"/>
              <w:ind w:left="272"/>
              <w:rPr>
                <w:rFonts w:eastAsia="Times New Roman"/>
                <w:color w:val="000000"/>
                <w:sz w:val="22"/>
                <w:lang w:val="pt-BR"/>
              </w:rPr>
            </w:pPr>
            <w:r w:rsidRPr="0063712F">
              <w:rPr>
                <w:rFonts w:eastAsia="Times New Roman"/>
                <w:color w:val="000000"/>
                <w:sz w:val="22"/>
                <w:lang w:val="pt-BR"/>
              </w:rPr>
              <w:t xml:space="preserve"> - BT Đỗ Đức Thắng (để báo cáo)</w:t>
            </w:r>
          </w:p>
          <w:p w14:paraId="41E77896" w14:textId="21412AC0" w:rsidR="00DC1B0B" w:rsidRDefault="00BF3946" w:rsidP="009B0329">
            <w:pPr>
              <w:widowControl w:val="0"/>
              <w:spacing w:after="0" w:line="240" w:lineRule="exact"/>
              <w:ind w:left="272"/>
              <w:rPr>
                <w:rFonts w:eastAsia="Times New Roman"/>
                <w:color w:val="000000"/>
                <w:sz w:val="22"/>
                <w:lang w:val="vi-VN"/>
              </w:rPr>
            </w:pPr>
            <w:r>
              <w:rPr>
                <w:rFonts w:eastAsia="Times New Roman"/>
                <w:color w:val="000000"/>
                <w:sz w:val="22"/>
                <w:lang w:val="vi-VN"/>
              </w:rPr>
              <w:t xml:space="preserve"> </w:t>
            </w:r>
            <w:r w:rsidR="008B2091">
              <w:rPr>
                <w:rFonts w:eastAsia="Times New Roman"/>
                <w:color w:val="000000"/>
                <w:sz w:val="22"/>
                <w:lang w:val="vi-VN"/>
              </w:rPr>
              <w:t>- Văn phòng Chính phủ;</w:t>
            </w:r>
          </w:p>
          <w:p w14:paraId="5369D2BC" w14:textId="57E05CF7" w:rsidR="008B2091" w:rsidRDefault="00BF3946" w:rsidP="009B0329">
            <w:pPr>
              <w:widowControl w:val="0"/>
              <w:spacing w:after="0" w:line="240" w:lineRule="exact"/>
              <w:ind w:left="272"/>
              <w:rPr>
                <w:rFonts w:eastAsia="Times New Roman"/>
                <w:color w:val="000000"/>
                <w:sz w:val="22"/>
                <w:lang w:val="vi-VN"/>
              </w:rPr>
            </w:pPr>
            <w:r>
              <w:rPr>
                <w:rFonts w:eastAsia="Times New Roman"/>
                <w:color w:val="000000"/>
                <w:sz w:val="22"/>
                <w:lang w:val="vi-VN"/>
              </w:rPr>
              <w:t xml:space="preserve"> </w:t>
            </w:r>
            <w:r w:rsidR="00DC1B0B">
              <w:rPr>
                <w:rFonts w:eastAsia="Times New Roman"/>
                <w:color w:val="000000"/>
                <w:sz w:val="22"/>
                <w:lang w:val="vi-VN"/>
              </w:rPr>
              <w:t xml:space="preserve">- Bộ Công an; </w:t>
            </w:r>
            <w:r w:rsidR="008B2091">
              <w:rPr>
                <w:rFonts w:eastAsia="Times New Roman"/>
                <w:color w:val="000000"/>
                <w:sz w:val="22"/>
                <w:lang w:val="vi-VN"/>
              </w:rPr>
              <w:br/>
            </w:r>
            <w:r>
              <w:rPr>
                <w:rFonts w:eastAsia="Times New Roman"/>
                <w:color w:val="000000"/>
                <w:sz w:val="22"/>
                <w:lang w:val="vi-VN"/>
              </w:rPr>
              <w:t xml:space="preserve"> </w:t>
            </w:r>
            <w:r w:rsidR="008B2091">
              <w:rPr>
                <w:rFonts w:eastAsia="Times New Roman"/>
                <w:color w:val="000000"/>
                <w:sz w:val="22"/>
                <w:lang w:val="vi-VN"/>
              </w:rPr>
              <w:t>- Bộ Tư pháp;</w:t>
            </w:r>
          </w:p>
          <w:p w14:paraId="1DC6602C" w14:textId="33928057" w:rsidR="008B2091" w:rsidRDefault="00BF3946" w:rsidP="009B0329">
            <w:pPr>
              <w:widowControl w:val="0"/>
              <w:spacing w:after="0" w:line="240" w:lineRule="exact"/>
              <w:ind w:left="272"/>
              <w:rPr>
                <w:rFonts w:eastAsia="Times New Roman"/>
                <w:b/>
                <w:bCs/>
                <w:i/>
                <w:iCs/>
                <w:color w:val="000000"/>
                <w:sz w:val="24"/>
                <w:szCs w:val="24"/>
                <w:lang w:val="vi-VN"/>
              </w:rPr>
            </w:pPr>
            <w:r>
              <w:rPr>
                <w:rFonts w:eastAsia="Times New Roman"/>
                <w:color w:val="000000"/>
                <w:sz w:val="22"/>
                <w:lang w:val="vi-VN"/>
              </w:rPr>
              <w:t xml:space="preserve"> </w:t>
            </w:r>
            <w:r w:rsidR="008B2091">
              <w:rPr>
                <w:rFonts w:eastAsia="Times New Roman"/>
                <w:color w:val="000000"/>
                <w:sz w:val="22"/>
                <w:lang w:val="vi-VN"/>
              </w:rPr>
              <w:t>- Lưu: VT, PC,</w:t>
            </w:r>
            <w:r w:rsidR="0062386D">
              <w:rPr>
                <w:rFonts w:eastAsia="Times New Roman"/>
                <w:color w:val="000000"/>
                <w:sz w:val="22"/>
                <w:lang w:val="vi-VN"/>
              </w:rPr>
              <w:t xml:space="preserve"> </w:t>
            </w:r>
            <w:r w:rsidR="002F50F4">
              <w:rPr>
                <w:rFonts w:eastAsia="Times New Roman"/>
                <w:color w:val="000000"/>
                <w:sz w:val="22"/>
                <w:lang w:val="vi-VN"/>
              </w:rPr>
              <w:t>ĐCKS</w:t>
            </w:r>
            <w:r w:rsidR="00882A96">
              <w:rPr>
                <w:rFonts w:eastAsia="Times New Roman"/>
                <w:color w:val="000000"/>
                <w:sz w:val="22"/>
                <w:lang w:val="vi-VN"/>
              </w:rPr>
              <w:t>(0</w:t>
            </w:r>
            <w:r w:rsidR="00E1409D">
              <w:rPr>
                <w:rFonts w:eastAsia="Times New Roman"/>
                <w:color w:val="000000"/>
                <w:sz w:val="22"/>
              </w:rPr>
              <w:t>8</w:t>
            </w:r>
            <w:r w:rsidR="00882A96">
              <w:rPr>
                <w:rFonts w:eastAsia="Times New Roman"/>
                <w:color w:val="000000"/>
                <w:sz w:val="22"/>
                <w:lang w:val="vi-VN"/>
              </w:rPr>
              <w:t>)</w:t>
            </w:r>
            <w:r w:rsidR="008B2091">
              <w:rPr>
                <w:rFonts w:eastAsia="Times New Roman"/>
                <w:color w:val="000000"/>
                <w:sz w:val="22"/>
                <w:lang w:val="vi-VN"/>
              </w:rPr>
              <w:t>.</w:t>
            </w:r>
          </w:p>
          <w:p w14:paraId="5E6444B6" w14:textId="77777777" w:rsidR="008B2091" w:rsidRDefault="008B2091" w:rsidP="009B0329">
            <w:pPr>
              <w:widowControl w:val="0"/>
              <w:spacing w:after="0" w:line="240" w:lineRule="auto"/>
              <w:ind w:left="272"/>
              <w:rPr>
                <w:rFonts w:eastAsia="Times New Roman"/>
                <w:color w:val="000000"/>
                <w:sz w:val="22"/>
                <w:lang w:val="vi-VN"/>
              </w:rPr>
            </w:pPr>
          </w:p>
        </w:tc>
        <w:tc>
          <w:tcPr>
            <w:tcW w:w="4644" w:type="dxa"/>
            <w:shd w:val="clear" w:color="auto" w:fill="FFFFFF"/>
            <w:tcMar>
              <w:top w:w="0" w:type="dxa"/>
              <w:left w:w="108" w:type="dxa"/>
              <w:bottom w:w="0" w:type="dxa"/>
              <w:right w:w="108" w:type="dxa"/>
            </w:tcMar>
            <w:hideMark/>
          </w:tcPr>
          <w:p w14:paraId="47ACD3F5" w14:textId="7B79207C" w:rsidR="008B2091" w:rsidRDefault="000F7692" w:rsidP="009B0329">
            <w:pPr>
              <w:widowControl w:val="0"/>
              <w:spacing w:after="0" w:line="240" w:lineRule="auto"/>
              <w:ind w:left="272"/>
              <w:jc w:val="center"/>
              <w:rPr>
                <w:rFonts w:eastAsia="Times New Roman"/>
                <w:b/>
                <w:bCs/>
                <w:color w:val="000000"/>
                <w:szCs w:val="28"/>
                <w:lang w:val="vi-VN"/>
              </w:rPr>
            </w:pPr>
            <w:r w:rsidRPr="0063712F">
              <w:rPr>
                <w:rFonts w:eastAsia="Times New Roman"/>
                <w:b/>
                <w:bCs/>
                <w:color w:val="000000"/>
                <w:szCs w:val="28"/>
                <w:lang w:val="vi-VN"/>
              </w:rPr>
              <w:t xml:space="preserve">KT. </w:t>
            </w:r>
            <w:r w:rsidR="008B2091">
              <w:rPr>
                <w:rFonts w:eastAsia="Times New Roman"/>
                <w:b/>
                <w:bCs/>
                <w:color w:val="000000"/>
                <w:szCs w:val="28"/>
                <w:lang w:val="vi-VN"/>
              </w:rPr>
              <w:t>BỘ TRƯỞNG</w:t>
            </w:r>
          </w:p>
          <w:p w14:paraId="21CDD93D" w14:textId="2C2C20D6" w:rsidR="008B2091" w:rsidRPr="0063712F" w:rsidRDefault="000F7692" w:rsidP="000F7692">
            <w:pPr>
              <w:widowControl w:val="0"/>
              <w:spacing w:after="240" w:line="360" w:lineRule="exact"/>
              <w:ind w:left="272"/>
              <w:jc w:val="center"/>
              <w:rPr>
                <w:rFonts w:eastAsia="Times New Roman"/>
                <w:b/>
                <w:bCs/>
                <w:color w:val="000000"/>
                <w:szCs w:val="28"/>
                <w:lang w:val="vi-VN"/>
              </w:rPr>
            </w:pPr>
            <w:r w:rsidRPr="0063712F">
              <w:rPr>
                <w:rFonts w:eastAsia="Times New Roman"/>
                <w:b/>
                <w:bCs/>
                <w:color w:val="000000"/>
                <w:szCs w:val="28"/>
                <w:lang w:val="vi-VN"/>
              </w:rPr>
              <w:t>THỨ TRƯỞNG</w:t>
            </w:r>
          </w:p>
          <w:p w14:paraId="698A1AE5" w14:textId="2FC553F5" w:rsidR="008B2091" w:rsidRPr="0063712F" w:rsidRDefault="000F7692" w:rsidP="00905C68">
            <w:pPr>
              <w:widowControl w:val="0"/>
              <w:spacing w:before="1200" w:after="0" w:line="360" w:lineRule="exact"/>
              <w:ind w:left="272"/>
              <w:jc w:val="center"/>
              <w:rPr>
                <w:rFonts w:eastAsia="Times New Roman"/>
                <w:b/>
                <w:bCs/>
                <w:color w:val="000000"/>
                <w:szCs w:val="28"/>
                <w:lang w:val="vi-VN"/>
              </w:rPr>
            </w:pPr>
            <w:r w:rsidRPr="0063712F">
              <w:rPr>
                <w:rFonts w:eastAsia="Times New Roman"/>
                <w:b/>
                <w:bCs/>
                <w:color w:val="000000"/>
                <w:szCs w:val="28"/>
                <w:lang w:val="vi-VN"/>
              </w:rPr>
              <w:t>Đặng Ngọc Điệp</w:t>
            </w:r>
          </w:p>
        </w:tc>
      </w:tr>
    </w:tbl>
    <w:p w14:paraId="364C9565" w14:textId="77777777" w:rsidR="008B2091" w:rsidRPr="0063712F" w:rsidRDefault="008B2091" w:rsidP="00A94FE0">
      <w:pPr>
        <w:widowControl w:val="0"/>
        <w:spacing w:before="120" w:after="0" w:line="340" w:lineRule="atLeast"/>
        <w:jc w:val="both"/>
        <w:rPr>
          <w:i/>
          <w:iCs/>
          <w:color w:val="000000"/>
          <w:kern w:val="2"/>
          <w:szCs w:val="28"/>
          <w:lang w:val="vi-VN"/>
        </w:rPr>
      </w:pPr>
    </w:p>
    <w:sectPr w:rsidR="008B2091" w:rsidRPr="0063712F" w:rsidSect="007427D8">
      <w:headerReference w:type="default" r:id="rId8"/>
      <w:footerReference w:type="default" r:id="rId9"/>
      <w:pgSz w:w="11907" w:h="16840" w:code="9"/>
      <w:pgMar w:top="1134" w:right="1134" w:bottom="1134" w:left="1701" w:header="567" w:footer="68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A4BDFC" w14:textId="77777777" w:rsidR="0088223F" w:rsidRDefault="0088223F" w:rsidP="00E60E20">
      <w:pPr>
        <w:spacing w:after="0" w:line="240" w:lineRule="auto"/>
      </w:pPr>
      <w:r>
        <w:separator/>
      </w:r>
    </w:p>
  </w:endnote>
  <w:endnote w:type="continuationSeparator" w:id="0">
    <w:p w14:paraId="51593599" w14:textId="77777777" w:rsidR="0088223F" w:rsidRDefault="0088223F" w:rsidP="00E60E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nAvantH">
    <w:altName w:val="Calibri"/>
    <w:charset w:val="00"/>
    <w:family w:val="swiss"/>
    <w:pitch w:val="variable"/>
    <w:sig w:usb0="00000003" w:usb1="00000000" w:usb2="00000000" w:usb3="00000000" w:csb0="00000001" w:csb1="00000000"/>
  </w:font>
  <w:font w:name=".VnTime">
    <w:altName w:val="Times New Roman"/>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auto"/>
    <w:pitch w:val="variable"/>
    <w:sig w:usb0="E00002FF" w:usb1="5000785B" w:usb2="00000000" w:usb3="00000000" w:csb0="0000019F" w:csb1="00000000"/>
  </w:font>
  <w:font w:name="Times New Roman Bold">
    <w:altName w:val="Times New Roman"/>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NewRomanPSMT">
    <w:altName w:val="MS Mincho"/>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ItalicMT">
    <w:altName w:val="Times New Roman"/>
    <w:panose1 w:val="00000000000000000000"/>
    <w:charset w:val="00"/>
    <w:family w:val="roman"/>
    <w:notTrueType/>
    <w:pitch w:val="default"/>
  </w:font>
  <w:font w:name=".VnTimeH">
    <w:altName w:val="Times New Roman"/>
    <w:charset w:val="00"/>
    <w:family w:val="swiss"/>
    <w:pitch w:val="variable"/>
    <w:sig w:usb0="00000007" w:usb1="00000000" w:usb2="00000000" w:usb3="00000000" w:csb0="00000013"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52049" w14:textId="77777777" w:rsidR="0082561A" w:rsidRPr="007716C9" w:rsidRDefault="0082561A" w:rsidP="007716C9">
    <w:pPr>
      <w:pStyle w:val="Footer"/>
      <w:jc w:val="center"/>
      <w:rPr>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DC4A26" w14:textId="77777777" w:rsidR="0088223F" w:rsidRDefault="0088223F" w:rsidP="00E60E20">
      <w:pPr>
        <w:spacing w:after="0" w:line="240" w:lineRule="auto"/>
      </w:pPr>
      <w:r>
        <w:separator/>
      </w:r>
    </w:p>
  </w:footnote>
  <w:footnote w:type="continuationSeparator" w:id="0">
    <w:p w14:paraId="543FA81F" w14:textId="77777777" w:rsidR="0088223F" w:rsidRDefault="0088223F" w:rsidP="00E60E20">
      <w:pPr>
        <w:spacing w:after="0" w:line="240" w:lineRule="auto"/>
      </w:pPr>
      <w:r>
        <w:continuationSeparator/>
      </w:r>
    </w:p>
  </w:footnote>
  <w:footnote w:id="1">
    <w:p w14:paraId="7F5B1C7F" w14:textId="77777777" w:rsidR="00EB3A6A" w:rsidRDefault="00EB3A6A" w:rsidP="00EB3A6A">
      <w:pPr>
        <w:jc w:val="both"/>
        <w:rPr>
          <w:sz w:val="20"/>
          <w:szCs w:val="20"/>
        </w:rPr>
      </w:pPr>
      <w:r w:rsidRPr="002E0653">
        <w:rPr>
          <w:rStyle w:val="FootnoteReference"/>
          <w:sz w:val="20"/>
          <w:szCs w:val="20"/>
        </w:rPr>
        <w:footnoteRef/>
      </w:r>
      <w:r w:rsidRPr="002E0653">
        <w:rPr>
          <w:sz w:val="20"/>
          <w:szCs w:val="20"/>
        </w:rPr>
        <w:t xml:space="preserve"> </w:t>
      </w:r>
      <w:r>
        <w:rPr>
          <w:sz w:val="20"/>
          <w:szCs w:val="20"/>
        </w:rPr>
        <w:t xml:space="preserve">(i) Ngày 14/3/2025, </w:t>
      </w:r>
      <w:r w:rsidRPr="002E0653">
        <w:rPr>
          <w:sz w:val="20"/>
          <w:szCs w:val="20"/>
        </w:rPr>
        <w:t>Bộ Chính trị</w:t>
      </w:r>
      <w:r>
        <w:rPr>
          <w:sz w:val="20"/>
          <w:szCs w:val="20"/>
        </w:rPr>
        <w:t>, Ban Bí thư</w:t>
      </w:r>
      <w:r w:rsidRPr="002E0653">
        <w:rPr>
          <w:sz w:val="20"/>
          <w:szCs w:val="20"/>
        </w:rPr>
        <w:t xml:space="preserve"> có Kết luận số 131-KL/TW cho ý kiến về chủ trương sắp xếp, tổ chức lại đơn vị hành chính các cấp và xây dựng mô hình tổ chức chính quyền địa phương 02 cấp</w:t>
      </w:r>
      <w:r>
        <w:rPr>
          <w:sz w:val="20"/>
          <w:szCs w:val="20"/>
        </w:rPr>
        <w:t xml:space="preserve">. </w:t>
      </w:r>
    </w:p>
    <w:p w14:paraId="65611F35" w14:textId="77777777" w:rsidR="00EB3A6A" w:rsidRPr="002E0653" w:rsidRDefault="00EB3A6A" w:rsidP="00EB3A6A">
      <w:pPr>
        <w:jc w:val="both"/>
        <w:rPr>
          <w:sz w:val="20"/>
          <w:szCs w:val="20"/>
        </w:rPr>
      </w:pPr>
      <w:r>
        <w:rPr>
          <w:sz w:val="20"/>
          <w:szCs w:val="20"/>
        </w:rPr>
        <w:t xml:space="preserve">   (ii) Ngày 28/3/2025, Bộ Chính trị, Ban Bí thư có</w:t>
      </w:r>
      <w:r w:rsidRPr="002E0653">
        <w:rPr>
          <w:sz w:val="20"/>
          <w:szCs w:val="20"/>
        </w:rPr>
        <w:t xml:space="preserve"> Kết luận số 137-KL/TW cho ý kiến cụ thể định hướng chủ trương trong việc sắp xếp lại chính quyền cấp tỉnh, tổ chức lại chính quyền cấp xã, xây dựng chính quyền địa phương 02 cấp.</w:t>
      </w:r>
    </w:p>
  </w:footnote>
  <w:footnote w:id="2">
    <w:p w14:paraId="78F55C6B" w14:textId="77777777" w:rsidR="00002110" w:rsidRPr="009D3980" w:rsidRDefault="00002110" w:rsidP="009D3980">
      <w:pPr>
        <w:spacing w:after="0" w:line="240" w:lineRule="auto"/>
        <w:ind w:firstLine="567"/>
        <w:jc w:val="both"/>
        <w:rPr>
          <w:color w:val="000000"/>
          <w:sz w:val="22"/>
          <w:lang w:val="nl-NL"/>
        </w:rPr>
      </w:pPr>
      <w:r w:rsidRPr="009D3980">
        <w:rPr>
          <w:rStyle w:val="FootnoteReference"/>
          <w:sz w:val="22"/>
        </w:rPr>
        <w:footnoteRef/>
      </w:r>
      <w:r w:rsidRPr="009D3980">
        <w:rPr>
          <w:sz w:val="22"/>
        </w:rPr>
        <w:t xml:space="preserve"> </w:t>
      </w:r>
      <w:r w:rsidRPr="009D3980">
        <w:rPr>
          <w:color w:val="000000"/>
          <w:sz w:val="22"/>
          <w:lang w:val="nl-NL"/>
        </w:rPr>
        <w:t>Tại các buổi làm việc, Bộ Tư pháp, Bộ Công an, Ủy ban pháp luật Quốc hội có đề nghị Bộ Nông nghiệp và Môi trường sửa đổi nội dung Giấy phép khai thác khoáng sản để hạn chế việc xử lý hình sự đối với doanh nghiệp. Tuy nhiên, do đặc thù kỹ thuật của hoạt động khai thác khoáng sản, việc quy định công suất khai thác trong giấy phép là cần thiết vì nội dung này liên quan trực tiếp tới sức chịu tải của môi trường, năng lực thiết bị, năng lực vận hành của các hệ thống công trình bảo vệ môi trường và bảo đảm đồng bộ với pháp luật  về quy hoạch (liên quan tới quy hoạch khoáng sản, phương án quản lý về địa chất, khoáng sản được tích hợp trong quy hoạch tỉnh).</w:t>
      </w:r>
    </w:p>
  </w:footnote>
  <w:footnote w:id="3">
    <w:p w14:paraId="77E76DA7" w14:textId="77777777" w:rsidR="00002110" w:rsidRPr="005D12F4" w:rsidRDefault="00002110" w:rsidP="009D3980">
      <w:pPr>
        <w:pStyle w:val="FootnoteText"/>
        <w:ind w:firstLine="567"/>
        <w:jc w:val="both"/>
        <w:rPr>
          <w:sz w:val="22"/>
          <w:szCs w:val="22"/>
          <w:lang w:val="nl-NL"/>
        </w:rPr>
      </w:pPr>
      <w:r w:rsidRPr="005D12F4">
        <w:rPr>
          <w:rStyle w:val="FootnoteReference"/>
          <w:sz w:val="22"/>
          <w:szCs w:val="22"/>
        </w:rPr>
        <w:footnoteRef/>
      </w:r>
      <w:r w:rsidRPr="005D12F4">
        <w:rPr>
          <w:sz w:val="22"/>
          <w:szCs w:val="22"/>
          <w:lang w:val="nl-NL"/>
        </w:rPr>
        <w:t xml:space="preserve"> Tại khoản 30 Điều 2 Luật Địa chất và khoáng sản năm 2024 có quy định</w:t>
      </w:r>
      <w:r w:rsidRPr="005D12F4">
        <w:rPr>
          <w:i/>
          <w:iCs/>
          <w:sz w:val="22"/>
          <w:szCs w:val="22"/>
          <w:lang w:val="nl-NL"/>
        </w:rPr>
        <w:t xml:space="preserve">: </w:t>
      </w:r>
      <w:r w:rsidRPr="009D3980">
        <w:rPr>
          <w:sz w:val="22"/>
          <w:szCs w:val="22"/>
          <w:lang w:val="nl-NL"/>
        </w:rPr>
        <w:t>“Trữ lượng khoáng sản là phần tài nguyên khoáng sản đã được thăm dò, dự kiến có thể khai thác trong điều kiện kinh tế, kỹ thuật nhất định, mang lại hiệu quả kinh tế tại thời điểm đánh giá”.</w:t>
      </w:r>
    </w:p>
  </w:footnote>
  <w:footnote w:id="4">
    <w:p w14:paraId="04669862" w14:textId="2D003545" w:rsidR="00002110" w:rsidRPr="009D3980" w:rsidRDefault="00002110" w:rsidP="009D3980">
      <w:pPr>
        <w:pStyle w:val="FootnoteText"/>
        <w:ind w:firstLine="567"/>
        <w:jc w:val="both"/>
        <w:rPr>
          <w:sz w:val="22"/>
          <w:szCs w:val="22"/>
          <w:lang w:val="nl-NL"/>
        </w:rPr>
      </w:pPr>
      <w:r w:rsidRPr="005D12F4">
        <w:rPr>
          <w:rStyle w:val="FootnoteReference"/>
          <w:sz w:val="22"/>
          <w:szCs w:val="22"/>
        </w:rPr>
        <w:footnoteRef/>
      </w:r>
      <w:r w:rsidRPr="009D3980">
        <w:rPr>
          <w:sz w:val="22"/>
          <w:szCs w:val="22"/>
        </w:rPr>
        <w:t xml:space="preserve"> </w:t>
      </w:r>
      <w:r w:rsidR="008D48EF" w:rsidRPr="009D3980">
        <w:rPr>
          <w:sz w:val="22"/>
          <w:szCs w:val="22"/>
          <w:lang w:val="nl-NL"/>
        </w:rPr>
        <w:t>Nghị quyết số 02-NQ/TW ngày 25/4/2011; Nghị quyết số 10-NQ/TW ngày 10/02/2022 của Bộ Chính trị.</w:t>
      </w:r>
    </w:p>
  </w:footnote>
  <w:footnote w:id="5">
    <w:p w14:paraId="37DBC82D" w14:textId="22DCD91D" w:rsidR="008D48EF" w:rsidRPr="009D3980" w:rsidRDefault="006613B0" w:rsidP="009D3980">
      <w:pPr>
        <w:pStyle w:val="BodyText"/>
        <w:ind w:firstLine="567"/>
        <w:rPr>
          <w:iCs/>
          <w:color w:val="000000"/>
          <w:sz w:val="22"/>
          <w:szCs w:val="22"/>
          <w:lang w:val="vi-VN"/>
        </w:rPr>
      </w:pPr>
      <w:r w:rsidRPr="009D3980">
        <w:rPr>
          <w:rStyle w:val="FootnoteReference"/>
          <w:sz w:val="22"/>
          <w:szCs w:val="22"/>
        </w:rPr>
        <w:footnoteRef/>
      </w:r>
      <w:r w:rsidR="00CD0F36" w:rsidRPr="009D3980">
        <w:rPr>
          <w:sz w:val="22"/>
          <w:szCs w:val="22"/>
          <w:lang w:val="nl-NL"/>
        </w:rPr>
        <w:t xml:space="preserve"> </w:t>
      </w:r>
      <w:r w:rsidR="008D48EF" w:rsidRPr="009D3980">
        <w:rPr>
          <w:rFonts w:ascii="Times New Roman" w:hAnsi="Times New Roman"/>
          <w:color w:val="000000"/>
          <w:sz w:val="22"/>
          <w:szCs w:val="22"/>
          <w:lang w:val="nl-NL"/>
        </w:rPr>
        <w:t xml:space="preserve">Theo quy định của pháp luật về khoáng sản, </w:t>
      </w:r>
      <w:r w:rsidR="008D48EF" w:rsidRPr="009D3980">
        <w:rPr>
          <w:sz w:val="22"/>
          <w:szCs w:val="22"/>
          <w:lang w:val="vi-VN"/>
        </w:rPr>
        <w:t xml:space="preserve">trữ lượng, chủng loại, chất lượng khoáng sản quy định trong giấy phép về bản chất kỹ thuật là số liệu dự báo thay đổi theo diễn biến thực tế khai thác mỏ do các biến động </w:t>
      </w:r>
      <w:r w:rsidR="00CD0F36" w:rsidRPr="009D3980">
        <w:rPr>
          <w:sz w:val="22"/>
          <w:szCs w:val="22"/>
          <w:lang w:val="vi-VN"/>
        </w:rPr>
        <w:t xml:space="preserve">về </w:t>
      </w:r>
      <w:r w:rsidR="008D48EF" w:rsidRPr="009D3980">
        <w:rPr>
          <w:sz w:val="22"/>
          <w:szCs w:val="22"/>
          <w:lang w:val="vi-VN"/>
        </w:rPr>
        <w:t>địa chất</w:t>
      </w:r>
      <w:r w:rsidR="00CD0F36" w:rsidRPr="009D3980">
        <w:rPr>
          <w:sz w:val="22"/>
          <w:szCs w:val="22"/>
          <w:lang w:val="vi-VN"/>
        </w:rPr>
        <w:t xml:space="preserve">, </w:t>
      </w:r>
      <w:r w:rsidR="008D48EF" w:rsidRPr="009D3980">
        <w:rPr>
          <w:sz w:val="22"/>
          <w:szCs w:val="22"/>
          <w:lang w:val="vi-VN"/>
        </w:rPr>
        <w:t>sai số kỹ thuật trong công tác thăm dò, đánh giá khoáng sản</w:t>
      </w:r>
      <w:r w:rsidR="00CD0F36" w:rsidRPr="009D3980">
        <w:rPr>
          <w:sz w:val="22"/>
          <w:szCs w:val="22"/>
          <w:lang w:val="vi-VN"/>
        </w:rPr>
        <w:t xml:space="preserve"> và sự thay đổi, biến động về nhu cầu, giá cả thị trường.</w:t>
      </w:r>
    </w:p>
    <w:p w14:paraId="77350E2C" w14:textId="11B71899" w:rsidR="006613B0" w:rsidRPr="009D3980" w:rsidRDefault="006613B0" w:rsidP="009D3980">
      <w:pPr>
        <w:spacing w:after="0" w:line="240" w:lineRule="auto"/>
        <w:ind w:firstLine="567"/>
        <w:jc w:val="both"/>
        <w:rPr>
          <w:color w:val="000000"/>
          <w:sz w:val="22"/>
          <w:lang w:val="nl-NL"/>
        </w:rPr>
      </w:pPr>
      <w:r w:rsidRPr="009D3980">
        <w:rPr>
          <w:color w:val="000000"/>
          <w:sz w:val="22"/>
          <w:lang w:val="nl-NL"/>
        </w:rPr>
        <w:t>Pháp luật về khoáng sản đã thể hiện quan điểm, quy định quản lý phù hợp với đặc thù của đối tượng quản lý theo đó khuyến khích doanh nghiệp khai thác, cả tiến công nghệ, thiết bị hiện đại để thu hồi tối đa khoáng sản trong không gian, diện tích cấp phép nhằm tiết kiệm, sử dụng hiệu quả nguồn lực đầu tư</w:t>
      </w:r>
      <w:r w:rsidR="005D12F4">
        <w:rPr>
          <w:color w:val="000000"/>
          <w:sz w:val="22"/>
          <w:lang w:val="nl-NL"/>
        </w:rPr>
        <w:t>.</w:t>
      </w:r>
    </w:p>
    <w:p w14:paraId="496DB395" w14:textId="77777777" w:rsidR="006613B0" w:rsidRPr="009D3980" w:rsidRDefault="006613B0" w:rsidP="009D3980">
      <w:pPr>
        <w:spacing w:after="0" w:line="240" w:lineRule="auto"/>
        <w:ind w:firstLine="567"/>
        <w:jc w:val="both"/>
        <w:rPr>
          <w:color w:val="000000"/>
          <w:spacing w:val="2"/>
          <w:sz w:val="22"/>
          <w:lang w:val="nl-NL"/>
        </w:rPr>
      </w:pPr>
      <w:r w:rsidRPr="009D3980">
        <w:rPr>
          <w:color w:val="000000"/>
          <w:sz w:val="22"/>
          <w:lang w:val="nl-NL"/>
        </w:rPr>
        <w:t>Việc các cơ quan chức năng tuyệt đối hóa các con số về trữ lượng, chất lượng khoáng sản được ghi trong Giấy phép khai thác khoáng sản để xem xét xử lý vi phạm (hành vi khai thác không đúng nội dung giấy phép tại Điều 227</w:t>
      </w:r>
      <w:r w:rsidRPr="009D3980">
        <w:rPr>
          <w:color w:val="000000"/>
          <w:sz w:val="22"/>
          <w:lang w:val="vi-VN"/>
        </w:rPr>
        <w:t xml:space="preserve"> Bộ luật hình sự</w:t>
      </w:r>
      <w:r w:rsidRPr="009D3980">
        <w:rPr>
          <w:color w:val="000000"/>
          <w:sz w:val="22"/>
          <w:lang w:val="nl-NL"/>
        </w:rPr>
        <w:t xml:space="preserve">) với doanh nghiệp là chưa phù hợp với bản chất, đặc điểm của đối tượng quản lý như đã nêu trên. Đồng thời, thực tế </w:t>
      </w:r>
      <w:r w:rsidRPr="009D3980">
        <w:rPr>
          <w:color w:val="000000"/>
          <w:spacing w:val="2"/>
          <w:sz w:val="22"/>
          <w:lang w:val="nl-NL"/>
        </w:rPr>
        <w:t xml:space="preserve">nếu chiếu theo đúng quy định tại Điều 227 về hành vi khai thác không đúng nội dung giấy phép thì </w:t>
      </w:r>
      <w:r w:rsidRPr="009D3980">
        <w:rPr>
          <w:i/>
          <w:iCs/>
          <w:color w:val="000000"/>
          <w:spacing w:val="2"/>
          <w:sz w:val="22"/>
          <w:lang w:val="nl-NL"/>
        </w:rPr>
        <w:t>phần lớn các doanh nghiệp được cấp phép hiện nay đều đã vi phạm Điều 227 ở các mức độ, nội dung khác nhau (trên địa bàn cả nước hiện nay có khoảng hơn 3.000 doanh nghiệp chủ yếu quy mô vừa và nhỏ do mỏ khoáng sản ở nước ta vốn có đặc điểm nhỏ lẻ, phân tán không tập trung quy mô lớn như nước ngoài).</w:t>
      </w:r>
    </w:p>
    <w:p w14:paraId="3FB137A4" w14:textId="108F2FE0" w:rsidR="006613B0" w:rsidRPr="009D3980" w:rsidRDefault="006613B0" w:rsidP="00274CEA">
      <w:pPr>
        <w:pStyle w:val="FootnoteText"/>
        <w:rPr>
          <w:sz w:val="22"/>
          <w:szCs w:val="22"/>
          <w:lang w:val="nl-N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1CCFF" w14:textId="77777777" w:rsidR="0082561A" w:rsidRPr="007427D8" w:rsidRDefault="0082561A">
    <w:pPr>
      <w:pStyle w:val="Header"/>
      <w:jc w:val="center"/>
      <w:rPr>
        <w:sz w:val="24"/>
        <w:szCs w:val="24"/>
      </w:rPr>
    </w:pPr>
    <w:r w:rsidRPr="007427D8">
      <w:rPr>
        <w:sz w:val="24"/>
        <w:szCs w:val="24"/>
      </w:rPr>
      <w:fldChar w:fldCharType="begin"/>
    </w:r>
    <w:r w:rsidRPr="007427D8">
      <w:rPr>
        <w:sz w:val="24"/>
        <w:szCs w:val="24"/>
      </w:rPr>
      <w:instrText xml:space="preserve"> PAGE   \* MERGEFORMAT </w:instrText>
    </w:r>
    <w:r w:rsidRPr="007427D8">
      <w:rPr>
        <w:sz w:val="24"/>
        <w:szCs w:val="24"/>
      </w:rPr>
      <w:fldChar w:fldCharType="separate"/>
    </w:r>
    <w:r w:rsidR="00B0611D" w:rsidRPr="007427D8">
      <w:rPr>
        <w:noProof/>
        <w:sz w:val="24"/>
        <w:szCs w:val="24"/>
      </w:rPr>
      <w:t>22</w:t>
    </w:r>
    <w:r w:rsidRPr="007427D8">
      <w:rPr>
        <w:noProof/>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C1915"/>
    <w:multiLevelType w:val="hybridMultilevel"/>
    <w:tmpl w:val="194E49E8"/>
    <w:lvl w:ilvl="0" w:tplc="41BC419A">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88035B9"/>
    <w:multiLevelType w:val="multilevel"/>
    <w:tmpl w:val="7ED2D29E"/>
    <w:styleLink w:val="Gchngang"/>
    <w:lvl w:ilvl="0">
      <w:start w:val="1"/>
      <w:numFmt w:val="bullet"/>
      <w:lvlText w:val="-"/>
      <w:lvlJc w:val="left"/>
      <w:rPr>
        <w:color w:val="FF0000"/>
        <w:position w:val="4"/>
        <w:u w:color="FF0000"/>
        <w:rtl w:val="0"/>
      </w:rPr>
    </w:lvl>
    <w:lvl w:ilvl="1">
      <w:start w:val="1"/>
      <w:numFmt w:val="bullet"/>
      <w:lvlText w:val="-"/>
      <w:lvlJc w:val="left"/>
      <w:rPr>
        <w:color w:val="FF0000"/>
        <w:position w:val="4"/>
        <w:u w:color="FF0000"/>
        <w:rtl w:val="0"/>
      </w:rPr>
    </w:lvl>
    <w:lvl w:ilvl="2">
      <w:start w:val="1"/>
      <w:numFmt w:val="bullet"/>
      <w:lvlText w:val="-"/>
      <w:lvlJc w:val="left"/>
      <w:rPr>
        <w:color w:val="FF0000"/>
        <w:position w:val="4"/>
        <w:u w:color="FF0000"/>
        <w:rtl w:val="0"/>
      </w:rPr>
    </w:lvl>
    <w:lvl w:ilvl="3">
      <w:start w:val="1"/>
      <w:numFmt w:val="bullet"/>
      <w:lvlText w:val="-"/>
      <w:lvlJc w:val="left"/>
      <w:rPr>
        <w:color w:val="FF0000"/>
        <w:position w:val="4"/>
        <w:u w:color="FF0000"/>
        <w:rtl w:val="0"/>
      </w:rPr>
    </w:lvl>
    <w:lvl w:ilvl="4">
      <w:start w:val="1"/>
      <w:numFmt w:val="bullet"/>
      <w:lvlText w:val="-"/>
      <w:lvlJc w:val="left"/>
      <w:rPr>
        <w:color w:val="FF0000"/>
        <w:position w:val="4"/>
        <w:u w:color="FF0000"/>
        <w:rtl w:val="0"/>
      </w:rPr>
    </w:lvl>
    <w:lvl w:ilvl="5">
      <w:start w:val="1"/>
      <w:numFmt w:val="bullet"/>
      <w:lvlText w:val="-"/>
      <w:lvlJc w:val="left"/>
      <w:rPr>
        <w:color w:val="FF0000"/>
        <w:position w:val="4"/>
        <w:u w:color="FF0000"/>
        <w:rtl w:val="0"/>
      </w:rPr>
    </w:lvl>
    <w:lvl w:ilvl="6">
      <w:start w:val="1"/>
      <w:numFmt w:val="bullet"/>
      <w:lvlText w:val="-"/>
      <w:lvlJc w:val="left"/>
      <w:rPr>
        <w:color w:val="FF0000"/>
        <w:position w:val="4"/>
        <w:u w:color="FF0000"/>
        <w:rtl w:val="0"/>
      </w:rPr>
    </w:lvl>
    <w:lvl w:ilvl="7">
      <w:start w:val="1"/>
      <w:numFmt w:val="bullet"/>
      <w:lvlText w:val="-"/>
      <w:lvlJc w:val="left"/>
      <w:rPr>
        <w:color w:val="FF0000"/>
        <w:position w:val="4"/>
        <w:u w:color="FF0000"/>
        <w:rtl w:val="0"/>
      </w:rPr>
    </w:lvl>
    <w:lvl w:ilvl="8">
      <w:start w:val="1"/>
      <w:numFmt w:val="bullet"/>
      <w:lvlText w:val="-"/>
      <w:lvlJc w:val="left"/>
      <w:rPr>
        <w:color w:val="FF0000"/>
        <w:position w:val="4"/>
        <w:u w:color="FF0000"/>
        <w:rtl w:val="0"/>
      </w:rPr>
    </w:lvl>
  </w:abstractNum>
  <w:abstractNum w:abstractNumId="2" w15:restartNumberingAfterBreak="0">
    <w:nsid w:val="08E019F2"/>
    <w:multiLevelType w:val="hybridMultilevel"/>
    <w:tmpl w:val="5C3E4786"/>
    <w:lvl w:ilvl="0" w:tplc="361C59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99D7160"/>
    <w:multiLevelType w:val="multilevel"/>
    <w:tmpl w:val="11CC04A4"/>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016854"/>
    <w:multiLevelType w:val="hybridMultilevel"/>
    <w:tmpl w:val="9FF4C34C"/>
    <w:lvl w:ilvl="0" w:tplc="FCDE8602">
      <w:start w:val="1"/>
      <w:numFmt w:val="bullet"/>
      <w:lvlText w:val="-"/>
      <w:lvlJc w:val="left"/>
      <w:pPr>
        <w:ind w:left="1069" w:hanging="360"/>
      </w:pPr>
      <w:rPr>
        <w:rFonts w:ascii="Times New Roman" w:eastAsia="Arial"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0F851241"/>
    <w:multiLevelType w:val="hybridMultilevel"/>
    <w:tmpl w:val="F278A3B6"/>
    <w:lvl w:ilvl="0" w:tplc="7A26880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04730B1"/>
    <w:multiLevelType w:val="hybridMultilevel"/>
    <w:tmpl w:val="3AA40F98"/>
    <w:lvl w:ilvl="0" w:tplc="1B0059D2">
      <w:start w:val="1"/>
      <w:numFmt w:val="decimal"/>
      <w:lvlText w:val="%1."/>
      <w:lvlJc w:val="left"/>
      <w:pPr>
        <w:ind w:left="720" w:hanging="360"/>
      </w:pPr>
      <w:rPr>
        <w:rFonts w:ascii="Times New Roman" w:hAnsi="Times New Roman" w:cs="Times New Roman"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E26CFB"/>
    <w:multiLevelType w:val="hybridMultilevel"/>
    <w:tmpl w:val="C6B4860A"/>
    <w:lvl w:ilvl="0" w:tplc="166ECD62">
      <w:start w:val="14"/>
      <w:numFmt w:val="bullet"/>
      <w:lvlText w:val=""/>
      <w:lvlJc w:val="left"/>
      <w:pPr>
        <w:ind w:left="1080" w:hanging="360"/>
      </w:pPr>
      <w:rPr>
        <w:rFonts w:ascii="Symbol" w:eastAsia="Arial"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23410B8"/>
    <w:multiLevelType w:val="hybridMultilevel"/>
    <w:tmpl w:val="1C6834DC"/>
    <w:lvl w:ilvl="0" w:tplc="7B56EF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2B6043C"/>
    <w:multiLevelType w:val="multilevel"/>
    <w:tmpl w:val="62FE2D3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15:restartNumberingAfterBreak="0">
    <w:nsid w:val="14B75CB2"/>
    <w:multiLevelType w:val="multilevel"/>
    <w:tmpl w:val="D30C2976"/>
    <w:lvl w:ilvl="0">
      <w:start w:val="5"/>
      <w:numFmt w:val="decimal"/>
      <w:lvlText w:val="%1"/>
      <w:lvlJc w:val="left"/>
      <w:pPr>
        <w:ind w:left="375" w:hanging="375"/>
      </w:pPr>
      <w:rPr>
        <w:rFonts w:hint="default"/>
      </w:rPr>
    </w:lvl>
    <w:lvl w:ilvl="1">
      <w:start w:val="3"/>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1" w15:restartNumberingAfterBreak="0">
    <w:nsid w:val="1660117C"/>
    <w:multiLevelType w:val="multilevel"/>
    <w:tmpl w:val="01DCB00A"/>
    <w:styleLink w:val="List0"/>
    <w:lvl w:ilvl="0">
      <w:start w:val="1"/>
      <w:numFmt w:val="decimal"/>
      <w:lvlText w:val="%1."/>
      <w:lvlJc w:val="left"/>
      <w:rPr>
        <w:color w:val="FF0000"/>
        <w:position w:val="0"/>
        <w:u w:color="FF0000"/>
        <w:lang w:val="nl-NL"/>
      </w:rPr>
    </w:lvl>
    <w:lvl w:ilvl="1">
      <w:start w:val="1"/>
      <w:numFmt w:val="lowerLetter"/>
      <w:lvlText w:val="%2."/>
      <w:lvlJc w:val="left"/>
      <w:rPr>
        <w:color w:val="FF0000"/>
        <w:position w:val="0"/>
        <w:u w:color="FF0000"/>
        <w:lang w:val="nl-NL"/>
      </w:rPr>
    </w:lvl>
    <w:lvl w:ilvl="2">
      <w:start w:val="1"/>
      <w:numFmt w:val="lowerRoman"/>
      <w:lvlText w:val="%3."/>
      <w:lvlJc w:val="left"/>
      <w:rPr>
        <w:color w:val="FF0000"/>
        <w:position w:val="0"/>
        <w:u w:color="FF0000"/>
        <w:lang w:val="nl-NL"/>
      </w:rPr>
    </w:lvl>
    <w:lvl w:ilvl="3">
      <w:start w:val="1"/>
      <w:numFmt w:val="decimal"/>
      <w:lvlText w:val="%4."/>
      <w:lvlJc w:val="left"/>
      <w:rPr>
        <w:color w:val="FF0000"/>
        <w:position w:val="0"/>
        <w:u w:color="FF0000"/>
        <w:lang w:val="nl-NL"/>
      </w:rPr>
    </w:lvl>
    <w:lvl w:ilvl="4">
      <w:start w:val="1"/>
      <w:numFmt w:val="lowerLetter"/>
      <w:lvlText w:val="%5."/>
      <w:lvlJc w:val="left"/>
      <w:rPr>
        <w:color w:val="FF0000"/>
        <w:position w:val="0"/>
        <w:u w:color="FF0000"/>
        <w:lang w:val="nl-NL"/>
      </w:rPr>
    </w:lvl>
    <w:lvl w:ilvl="5">
      <w:start w:val="1"/>
      <w:numFmt w:val="lowerRoman"/>
      <w:lvlText w:val="%6."/>
      <w:lvlJc w:val="left"/>
      <w:rPr>
        <w:color w:val="FF0000"/>
        <w:position w:val="0"/>
        <w:u w:color="FF0000"/>
        <w:lang w:val="nl-NL"/>
      </w:rPr>
    </w:lvl>
    <w:lvl w:ilvl="6">
      <w:start w:val="1"/>
      <w:numFmt w:val="decimal"/>
      <w:lvlText w:val="%7."/>
      <w:lvlJc w:val="left"/>
      <w:rPr>
        <w:color w:val="FF0000"/>
        <w:position w:val="0"/>
        <w:u w:color="FF0000"/>
        <w:lang w:val="nl-NL"/>
      </w:rPr>
    </w:lvl>
    <w:lvl w:ilvl="7">
      <w:start w:val="1"/>
      <w:numFmt w:val="lowerLetter"/>
      <w:lvlText w:val="%8."/>
      <w:lvlJc w:val="left"/>
      <w:rPr>
        <w:color w:val="FF0000"/>
        <w:position w:val="0"/>
        <w:u w:color="FF0000"/>
        <w:lang w:val="nl-NL"/>
      </w:rPr>
    </w:lvl>
    <w:lvl w:ilvl="8">
      <w:start w:val="1"/>
      <w:numFmt w:val="lowerRoman"/>
      <w:lvlText w:val="%9."/>
      <w:lvlJc w:val="left"/>
      <w:rPr>
        <w:color w:val="FF0000"/>
        <w:position w:val="0"/>
        <w:u w:color="FF0000"/>
        <w:lang w:val="nl-NL"/>
      </w:rPr>
    </w:lvl>
  </w:abstractNum>
  <w:abstractNum w:abstractNumId="12" w15:restartNumberingAfterBreak="0">
    <w:nsid w:val="16EE612A"/>
    <w:multiLevelType w:val="hybridMultilevel"/>
    <w:tmpl w:val="3F6C7C48"/>
    <w:lvl w:ilvl="0" w:tplc="D2F834C8">
      <w:start w:val="1"/>
      <w:numFmt w:val="bullet"/>
      <w:lvlText w:val="-"/>
      <w:lvlJc w:val="left"/>
      <w:pPr>
        <w:ind w:left="720" w:hanging="360"/>
      </w:pPr>
      <w:rPr>
        <w:rFonts w:ascii="Times New Roman" w:eastAsia="Arial"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412C13"/>
    <w:multiLevelType w:val="multilevel"/>
    <w:tmpl w:val="0E7ACE6A"/>
    <w:lvl w:ilvl="0">
      <w:start w:val="1"/>
      <w:numFmt w:val="bullet"/>
      <w:lvlText w:val="-"/>
      <w:lvlJc w:val="left"/>
      <w:pPr>
        <w:tabs>
          <w:tab w:val="num" w:pos="305"/>
        </w:tabs>
        <w:ind w:left="305" w:hanging="305"/>
      </w:pPr>
      <w:rPr>
        <w:color w:val="000000"/>
        <w:position w:val="4"/>
        <w:sz w:val="34"/>
        <w:szCs w:val="34"/>
        <w:u w:color="000000"/>
      </w:rPr>
    </w:lvl>
    <w:lvl w:ilvl="1">
      <w:start w:val="1"/>
      <w:numFmt w:val="bullet"/>
      <w:lvlText w:val="-"/>
      <w:lvlJc w:val="left"/>
      <w:pPr>
        <w:tabs>
          <w:tab w:val="num" w:pos="545"/>
        </w:tabs>
        <w:ind w:left="545" w:hanging="305"/>
      </w:pPr>
      <w:rPr>
        <w:color w:val="000000"/>
        <w:position w:val="4"/>
        <w:sz w:val="34"/>
        <w:szCs w:val="34"/>
        <w:u w:color="000000"/>
      </w:rPr>
    </w:lvl>
    <w:lvl w:ilvl="2">
      <w:start w:val="1"/>
      <w:numFmt w:val="bullet"/>
      <w:lvlText w:val="-"/>
      <w:lvlJc w:val="left"/>
      <w:pPr>
        <w:tabs>
          <w:tab w:val="num" w:pos="785"/>
        </w:tabs>
        <w:ind w:left="785" w:hanging="305"/>
      </w:pPr>
      <w:rPr>
        <w:color w:val="000000"/>
        <w:position w:val="4"/>
        <w:sz w:val="34"/>
        <w:szCs w:val="34"/>
        <w:u w:color="000000"/>
      </w:rPr>
    </w:lvl>
    <w:lvl w:ilvl="3">
      <w:start w:val="1"/>
      <w:numFmt w:val="bullet"/>
      <w:lvlText w:val="-"/>
      <w:lvlJc w:val="left"/>
      <w:pPr>
        <w:tabs>
          <w:tab w:val="num" w:pos="1025"/>
        </w:tabs>
        <w:ind w:left="1025" w:hanging="305"/>
      </w:pPr>
      <w:rPr>
        <w:color w:val="000000"/>
        <w:position w:val="4"/>
        <w:sz w:val="34"/>
        <w:szCs w:val="34"/>
        <w:u w:color="000000"/>
      </w:rPr>
    </w:lvl>
    <w:lvl w:ilvl="4">
      <w:start w:val="1"/>
      <w:numFmt w:val="bullet"/>
      <w:lvlText w:val="-"/>
      <w:lvlJc w:val="left"/>
      <w:pPr>
        <w:tabs>
          <w:tab w:val="num" w:pos="1265"/>
        </w:tabs>
        <w:ind w:left="1265" w:hanging="305"/>
      </w:pPr>
      <w:rPr>
        <w:color w:val="000000"/>
        <w:position w:val="4"/>
        <w:sz w:val="34"/>
        <w:szCs w:val="34"/>
        <w:u w:color="000000"/>
      </w:rPr>
    </w:lvl>
    <w:lvl w:ilvl="5">
      <w:start w:val="1"/>
      <w:numFmt w:val="bullet"/>
      <w:lvlText w:val="-"/>
      <w:lvlJc w:val="left"/>
      <w:pPr>
        <w:tabs>
          <w:tab w:val="num" w:pos="1505"/>
        </w:tabs>
        <w:ind w:left="1505" w:hanging="305"/>
      </w:pPr>
      <w:rPr>
        <w:color w:val="000000"/>
        <w:position w:val="4"/>
        <w:sz w:val="34"/>
        <w:szCs w:val="34"/>
        <w:u w:color="000000"/>
      </w:rPr>
    </w:lvl>
    <w:lvl w:ilvl="6">
      <w:start w:val="1"/>
      <w:numFmt w:val="bullet"/>
      <w:lvlText w:val="-"/>
      <w:lvlJc w:val="left"/>
      <w:pPr>
        <w:tabs>
          <w:tab w:val="num" w:pos="1745"/>
        </w:tabs>
        <w:ind w:left="1745" w:hanging="305"/>
      </w:pPr>
      <w:rPr>
        <w:color w:val="000000"/>
        <w:position w:val="4"/>
        <w:sz w:val="34"/>
        <w:szCs w:val="34"/>
        <w:u w:color="000000"/>
      </w:rPr>
    </w:lvl>
    <w:lvl w:ilvl="7">
      <w:start w:val="1"/>
      <w:numFmt w:val="bullet"/>
      <w:lvlText w:val="-"/>
      <w:lvlJc w:val="left"/>
      <w:pPr>
        <w:tabs>
          <w:tab w:val="num" w:pos="1985"/>
        </w:tabs>
        <w:ind w:left="1985" w:hanging="305"/>
      </w:pPr>
      <w:rPr>
        <w:color w:val="000000"/>
        <w:position w:val="4"/>
        <w:sz w:val="34"/>
        <w:szCs w:val="34"/>
        <w:u w:color="000000"/>
      </w:rPr>
    </w:lvl>
    <w:lvl w:ilvl="8">
      <w:start w:val="1"/>
      <w:numFmt w:val="bullet"/>
      <w:lvlText w:val="-"/>
      <w:lvlJc w:val="left"/>
      <w:pPr>
        <w:tabs>
          <w:tab w:val="num" w:pos="2225"/>
        </w:tabs>
        <w:ind w:left="2225" w:hanging="305"/>
      </w:pPr>
      <w:rPr>
        <w:color w:val="000000"/>
        <w:position w:val="4"/>
        <w:sz w:val="34"/>
        <w:szCs w:val="34"/>
        <w:u w:color="000000"/>
      </w:rPr>
    </w:lvl>
  </w:abstractNum>
  <w:abstractNum w:abstractNumId="14" w15:restartNumberingAfterBreak="0">
    <w:nsid w:val="18D379E8"/>
    <w:multiLevelType w:val="hybridMultilevel"/>
    <w:tmpl w:val="C8B6948A"/>
    <w:lvl w:ilvl="0" w:tplc="69CC4726">
      <w:start w:val="2"/>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15" w15:restartNumberingAfterBreak="0">
    <w:nsid w:val="1F8F5BB8"/>
    <w:multiLevelType w:val="hybridMultilevel"/>
    <w:tmpl w:val="E13A1D20"/>
    <w:lvl w:ilvl="0" w:tplc="E42C02F6">
      <w:start w:val="1"/>
      <w:numFmt w:val="bullet"/>
      <w:lvlText w:val="-"/>
      <w:lvlJc w:val="left"/>
      <w:pPr>
        <w:ind w:left="1080" w:hanging="360"/>
      </w:pPr>
      <w:rPr>
        <w:rFonts w:ascii="Times New Roman" w:eastAsia="Arial"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6" w15:restartNumberingAfterBreak="0">
    <w:nsid w:val="1FB75E51"/>
    <w:multiLevelType w:val="hybridMultilevel"/>
    <w:tmpl w:val="B8D67E28"/>
    <w:lvl w:ilvl="0" w:tplc="CACECC8C">
      <w:start w:val="2"/>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17" w15:restartNumberingAfterBreak="0">
    <w:nsid w:val="275C2C1C"/>
    <w:multiLevelType w:val="hybridMultilevel"/>
    <w:tmpl w:val="483EC7D4"/>
    <w:lvl w:ilvl="0" w:tplc="8F74ED4E">
      <w:start w:val="20"/>
      <w:numFmt w:val="bullet"/>
      <w:lvlText w:val="-"/>
      <w:lvlJc w:val="left"/>
      <w:pPr>
        <w:ind w:left="1080" w:hanging="360"/>
      </w:pPr>
      <w:rPr>
        <w:rFonts w:ascii="Times New Roman" w:eastAsia="Arial"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BB86677"/>
    <w:multiLevelType w:val="hybridMultilevel"/>
    <w:tmpl w:val="FB709AF4"/>
    <w:lvl w:ilvl="0" w:tplc="A118A9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052791C"/>
    <w:multiLevelType w:val="multilevel"/>
    <w:tmpl w:val="D1A2AD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32911021"/>
    <w:multiLevelType w:val="hybridMultilevel"/>
    <w:tmpl w:val="AA4CB4E6"/>
    <w:lvl w:ilvl="0" w:tplc="5B42681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52F1614"/>
    <w:multiLevelType w:val="hybridMultilevel"/>
    <w:tmpl w:val="7486B26C"/>
    <w:lvl w:ilvl="0" w:tplc="2B641F84">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601062E"/>
    <w:multiLevelType w:val="hybridMultilevel"/>
    <w:tmpl w:val="86B43718"/>
    <w:lvl w:ilvl="0" w:tplc="08E24474">
      <w:start w:val="1"/>
      <w:numFmt w:val="lowerLetter"/>
      <w:lvlText w:val="%1)"/>
      <w:lvlJc w:val="left"/>
      <w:pPr>
        <w:ind w:left="1080" w:hanging="360"/>
      </w:pPr>
      <w:rPr>
        <w:rFonts w:eastAsia="Times New Roman"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87D4EEB"/>
    <w:multiLevelType w:val="hybridMultilevel"/>
    <w:tmpl w:val="5C5C895E"/>
    <w:lvl w:ilvl="0" w:tplc="54F0E426">
      <w:start w:val="1"/>
      <w:numFmt w:val="bullet"/>
      <w:lvlText w:val="-"/>
      <w:lvlJc w:val="left"/>
      <w:pPr>
        <w:ind w:left="927" w:hanging="360"/>
      </w:pPr>
      <w:rPr>
        <w:rFonts w:ascii="Times New Roman" w:eastAsia="Arial" w:hAnsi="Times New Roman" w:cs="Times New Roman" w:hint="default"/>
        <w:b/>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3AF63432"/>
    <w:multiLevelType w:val="hybridMultilevel"/>
    <w:tmpl w:val="EDEE618E"/>
    <w:lvl w:ilvl="0" w:tplc="F19A35CA">
      <w:start w:val="2"/>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25" w15:restartNumberingAfterBreak="0">
    <w:nsid w:val="3B6548FA"/>
    <w:multiLevelType w:val="multilevel"/>
    <w:tmpl w:val="DE9CC04E"/>
    <w:lvl w:ilvl="0">
      <w:start w:val="1"/>
      <w:numFmt w:val="bullet"/>
      <w:lvlText w:val="-"/>
      <w:lvlJc w:val="left"/>
      <w:pPr>
        <w:tabs>
          <w:tab w:val="num" w:pos="305"/>
        </w:tabs>
        <w:ind w:left="305" w:hanging="305"/>
      </w:pPr>
      <w:rPr>
        <w:color w:val="000000"/>
        <w:position w:val="4"/>
        <w:sz w:val="34"/>
        <w:szCs w:val="34"/>
        <w:u w:color="000000"/>
      </w:rPr>
    </w:lvl>
    <w:lvl w:ilvl="1">
      <w:start w:val="1"/>
      <w:numFmt w:val="bullet"/>
      <w:lvlText w:val="-"/>
      <w:lvlJc w:val="left"/>
      <w:pPr>
        <w:tabs>
          <w:tab w:val="num" w:pos="545"/>
        </w:tabs>
        <w:ind w:left="545" w:hanging="305"/>
      </w:pPr>
      <w:rPr>
        <w:color w:val="000000"/>
        <w:position w:val="4"/>
        <w:sz w:val="34"/>
        <w:szCs w:val="34"/>
        <w:u w:color="000000"/>
      </w:rPr>
    </w:lvl>
    <w:lvl w:ilvl="2">
      <w:start w:val="1"/>
      <w:numFmt w:val="bullet"/>
      <w:lvlText w:val="-"/>
      <w:lvlJc w:val="left"/>
      <w:pPr>
        <w:tabs>
          <w:tab w:val="num" w:pos="785"/>
        </w:tabs>
        <w:ind w:left="785" w:hanging="305"/>
      </w:pPr>
      <w:rPr>
        <w:color w:val="000000"/>
        <w:position w:val="4"/>
        <w:sz w:val="34"/>
        <w:szCs w:val="34"/>
        <w:u w:color="000000"/>
      </w:rPr>
    </w:lvl>
    <w:lvl w:ilvl="3">
      <w:start w:val="1"/>
      <w:numFmt w:val="bullet"/>
      <w:lvlText w:val="-"/>
      <w:lvlJc w:val="left"/>
      <w:pPr>
        <w:tabs>
          <w:tab w:val="num" w:pos="1025"/>
        </w:tabs>
        <w:ind w:left="1025" w:hanging="305"/>
      </w:pPr>
      <w:rPr>
        <w:color w:val="000000"/>
        <w:position w:val="4"/>
        <w:sz w:val="34"/>
        <w:szCs w:val="34"/>
        <w:u w:color="000000"/>
      </w:rPr>
    </w:lvl>
    <w:lvl w:ilvl="4">
      <w:start w:val="1"/>
      <w:numFmt w:val="bullet"/>
      <w:lvlText w:val="-"/>
      <w:lvlJc w:val="left"/>
      <w:pPr>
        <w:tabs>
          <w:tab w:val="num" w:pos="1265"/>
        </w:tabs>
        <w:ind w:left="1265" w:hanging="305"/>
      </w:pPr>
      <w:rPr>
        <w:color w:val="000000"/>
        <w:position w:val="4"/>
        <w:sz w:val="34"/>
        <w:szCs w:val="34"/>
        <w:u w:color="000000"/>
      </w:rPr>
    </w:lvl>
    <w:lvl w:ilvl="5">
      <w:start w:val="1"/>
      <w:numFmt w:val="bullet"/>
      <w:lvlText w:val="-"/>
      <w:lvlJc w:val="left"/>
      <w:pPr>
        <w:tabs>
          <w:tab w:val="num" w:pos="1505"/>
        </w:tabs>
        <w:ind w:left="1505" w:hanging="305"/>
      </w:pPr>
      <w:rPr>
        <w:color w:val="000000"/>
        <w:position w:val="4"/>
        <w:sz w:val="34"/>
        <w:szCs w:val="34"/>
        <w:u w:color="000000"/>
      </w:rPr>
    </w:lvl>
    <w:lvl w:ilvl="6">
      <w:start w:val="1"/>
      <w:numFmt w:val="bullet"/>
      <w:lvlText w:val="-"/>
      <w:lvlJc w:val="left"/>
      <w:pPr>
        <w:tabs>
          <w:tab w:val="num" w:pos="1745"/>
        </w:tabs>
        <w:ind w:left="1745" w:hanging="305"/>
      </w:pPr>
      <w:rPr>
        <w:color w:val="000000"/>
        <w:position w:val="4"/>
        <w:sz w:val="34"/>
        <w:szCs w:val="34"/>
        <w:u w:color="000000"/>
      </w:rPr>
    </w:lvl>
    <w:lvl w:ilvl="7">
      <w:start w:val="1"/>
      <w:numFmt w:val="bullet"/>
      <w:lvlText w:val="-"/>
      <w:lvlJc w:val="left"/>
      <w:pPr>
        <w:tabs>
          <w:tab w:val="num" w:pos="1985"/>
        </w:tabs>
        <w:ind w:left="1985" w:hanging="305"/>
      </w:pPr>
      <w:rPr>
        <w:color w:val="000000"/>
        <w:position w:val="4"/>
        <w:sz w:val="34"/>
        <w:szCs w:val="34"/>
        <w:u w:color="000000"/>
      </w:rPr>
    </w:lvl>
    <w:lvl w:ilvl="8">
      <w:start w:val="1"/>
      <w:numFmt w:val="bullet"/>
      <w:lvlText w:val="-"/>
      <w:lvlJc w:val="left"/>
      <w:pPr>
        <w:tabs>
          <w:tab w:val="num" w:pos="2225"/>
        </w:tabs>
        <w:ind w:left="2225" w:hanging="305"/>
      </w:pPr>
      <w:rPr>
        <w:color w:val="000000"/>
        <w:position w:val="4"/>
        <w:sz w:val="34"/>
        <w:szCs w:val="34"/>
        <w:u w:color="000000"/>
      </w:rPr>
    </w:lvl>
  </w:abstractNum>
  <w:abstractNum w:abstractNumId="26" w15:restartNumberingAfterBreak="0">
    <w:nsid w:val="44A71098"/>
    <w:multiLevelType w:val="hybridMultilevel"/>
    <w:tmpl w:val="46DCDD42"/>
    <w:lvl w:ilvl="0" w:tplc="73947822">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4D321E7"/>
    <w:multiLevelType w:val="hybridMultilevel"/>
    <w:tmpl w:val="0A745A26"/>
    <w:lvl w:ilvl="0" w:tplc="68EA6E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5F64050"/>
    <w:multiLevelType w:val="hybridMultilevel"/>
    <w:tmpl w:val="5C824F34"/>
    <w:lvl w:ilvl="0" w:tplc="0236243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47C21758"/>
    <w:multiLevelType w:val="multilevel"/>
    <w:tmpl w:val="7D127898"/>
    <w:lvl w:ilvl="0">
      <w:start w:val="1"/>
      <w:numFmt w:val="decimal"/>
      <w:lvlText w:val="%1."/>
      <w:lvlJc w:val="left"/>
      <w:rPr>
        <w:color w:val="FF0000"/>
        <w:position w:val="0"/>
        <w:u w:color="FF0000"/>
        <w:lang w:val="nl-NL"/>
      </w:rPr>
    </w:lvl>
    <w:lvl w:ilvl="1">
      <w:start w:val="1"/>
      <w:numFmt w:val="lowerLetter"/>
      <w:lvlText w:val="%2."/>
      <w:lvlJc w:val="left"/>
      <w:rPr>
        <w:color w:val="FF0000"/>
        <w:position w:val="0"/>
        <w:u w:color="FF0000"/>
        <w:lang w:val="nl-NL"/>
      </w:rPr>
    </w:lvl>
    <w:lvl w:ilvl="2">
      <w:start w:val="1"/>
      <w:numFmt w:val="lowerRoman"/>
      <w:lvlText w:val="%3."/>
      <w:lvlJc w:val="left"/>
      <w:rPr>
        <w:color w:val="FF0000"/>
        <w:position w:val="0"/>
        <w:u w:color="FF0000"/>
        <w:lang w:val="nl-NL"/>
      </w:rPr>
    </w:lvl>
    <w:lvl w:ilvl="3">
      <w:start w:val="1"/>
      <w:numFmt w:val="decimal"/>
      <w:lvlText w:val="%4."/>
      <w:lvlJc w:val="left"/>
      <w:rPr>
        <w:color w:val="FF0000"/>
        <w:position w:val="0"/>
        <w:u w:color="FF0000"/>
        <w:lang w:val="nl-NL"/>
      </w:rPr>
    </w:lvl>
    <w:lvl w:ilvl="4">
      <w:start w:val="1"/>
      <w:numFmt w:val="lowerLetter"/>
      <w:lvlText w:val="%5."/>
      <w:lvlJc w:val="left"/>
      <w:rPr>
        <w:color w:val="FF0000"/>
        <w:position w:val="0"/>
        <w:u w:color="FF0000"/>
        <w:lang w:val="nl-NL"/>
      </w:rPr>
    </w:lvl>
    <w:lvl w:ilvl="5">
      <w:start w:val="1"/>
      <w:numFmt w:val="lowerRoman"/>
      <w:lvlText w:val="%6."/>
      <w:lvlJc w:val="left"/>
      <w:rPr>
        <w:color w:val="FF0000"/>
        <w:position w:val="0"/>
        <w:u w:color="FF0000"/>
        <w:lang w:val="nl-NL"/>
      </w:rPr>
    </w:lvl>
    <w:lvl w:ilvl="6">
      <w:start w:val="1"/>
      <w:numFmt w:val="decimal"/>
      <w:lvlText w:val="%7."/>
      <w:lvlJc w:val="left"/>
      <w:rPr>
        <w:color w:val="FF0000"/>
        <w:position w:val="0"/>
        <w:u w:color="FF0000"/>
        <w:lang w:val="nl-NL"/>
      </w:rPr>
    </w:lvl>
    <w:lvl w:ilvl="7">
      <w:start w:val="1"/>
      <w:numFmt w:val="lowerLetter"/>
      <w:lvlText w:val="%8."/>
      <w:lvlJc w:val="left"/>
      <w:rPr>
        <w:color w:val="FF0000"/>
        <w:position w:val="0"/>
        <w:u w:color="FF0000"/>
        <w:lang w:val="nl-NL"/>
      </w:rPr>
    </w:lvl>
    <w:lvl w:ilvl="8">
      <w:start w:val="1"/>
      <w:numFmt w:val="lowerRoman"/>
      <w:lvlText w:val="%9."/>
      <w:lvlJc w:val="left"/>
      <w:rPr>
        <w:color w:val="FF0000"/>
        <w:position w:val="0"/>
        <w:u w:color="FF0000"/>
        <w:lang w:val="nl-NL"/>
      </w:rPr>
    </w:lvl>
  </w:abstractNum>
  <w:abstractNum w:abstractNumId="30" w15:restartNumberingAfterBreak="0">
    <w:nsid w:val="48605506"/>
    <w:multiLevelType w:val="hybridMultilevel"/>
    <w:tmpl w:val="E9FE37F8"/>
    <w:lvl w:ilvl="0" w:tplc="731A3D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B693574"/>
    <w:multiLevelType w:val="hybridMultilevel"/>
    <w:tmpl w:val="48F2DEEA"/>
    <w:lvl w:ilvl="0" w:tplc="B91C1EFE">
      <w:start w:val="1"/>
      <w:numFmt w:val="lowerLetter"/>
      <w:lvlText w:val="%1)"/>
      <w:lvlJc w:val="left"/>
      <w:pPr>
        <w:ind w:left="1080" w:hanging="360"/>
      </w:pPr>
      <w:rPr>
        <w:rFonts w:eastAsia="Times New Roman"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C440568"/>
    <w:multiLevelType w:val="hybridMultilevel"/>
    <w:tmpl w:val="22A6A2FE"/>
    <w:lvl w:ilvl="0" w:tplc="459CED7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3" w15:restartNumberingAfterBreak="0">
    <w:nsid w:val="4F5776C6"/>
    <w:multiLevelType w:val="hybridMultilevel"/>
    <w:tmpl w:val="318662C8"/>
    <w:lvl w:ilvl="0" w:tplc="0A2EE0C2">
      <w:start w:val="5"/>
      <w:numFmt w:val="bullet"/>
      <w:lvlText w:val="-"/>
      <w:lvlJc w:val="left"/>
      <w:pPr>
        <w:ind w:left="1080" w:hanging="360"/>
      </w:pPr>
      <w:rPr>
        <w:rFonts w:ascii="Times New Roman" w:eastAsia="Arial"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4FCD3EF7"/>
    <w:multiLevelType w:val="hybridMultilevel"/>
    <w:tmpl w:val="CF78BACE"/>
    <w:lvl w:ilvl="0" w:tplc="D2EAEF6E">
      <w:start w:val="7"/>
      <w:numFmt w:val="bullet"/>
      <w:lvlText w:val="-"/>
      <w:lvlJc w:val="left"/>
      <w:pPr>
        <w:ind w:left="1080" w:hanging="360"/>
      </w:pPr>
      <w:rPr>
        <w:rFonts w:ascii="Times New Roman" w:eastAsia="Arial"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5" w15:restartNumberingAfterBreak="0">
    <w:nsid w:val="53797F98"/>
    <w:multiLevelType w:val="hybridMultilevel"/>
    <w:tmpl w:val="AEE62D8C"/>
    <w:lvl w:ilvl="0" w:tplc="D480D05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56E257DF"/>
    <w:multiLevelType w:val="hybridMultilevel"/>
    <w:tmpl w:val="529A56E4"/>
    <w:lvl w:ilvl="0" w:tplc="9250AE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C1608EF"/>
    <w:multiLevelType w:val="hybridMultilevel"/>
    <w:tmpl w:val="CE4A65FE"/>
    <w:lvl w:ilvl="0" w:tplc="6B7869B2">
      <w:start w:val="1"/>
      <w:numFmt w:val="decimal"/>
      <w:lvlText w:val="%1."/>
      <w:lvlJc w:val="left"/>
      <w:pPr>
        <w:ind w:left="1353" w:hanging="360"/>
      </w:pPr>
      <w:rPr>
        <w:rFonts w:hint="default"/>
        <w:b w:val="0"/>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49D3651"/>
    <w:multiLevelType w:val="hybridMultilevel"/>
    <w:tmpl w:val="8746FADE"/>
    <w:lvl w:ilvl="0" w:tplc="8C646198">
      <w:start w:val="1"/>
      <w:numFmt w:val="decimal"/>
      <w:lvlText w:val="(%1)"/>
      <w:lvlJc w:val="left"/>
      <w:pPr>
        <w:ind w:left="1110" w:hanging="39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9" w15:restartNumberingAfterBreak="0">
    <w:nsid w:val="6B777984"/>
    <w:multiLevelType w:val="hybridMultilevel"/>
    <w:tmpl w:val="CF5A3824"/>
    <w:lvl w:ilvl="0" w:tplc="3042DC80">
      <w:start w:val="1"/>
      <w:numFmt w:val="bullet"/>
      <w:lvlText w:val="-"/>
      <w:lvlJc w:val="left"/>
      <w:rPr>
        <w:rFonts w:ascii="Times New Roman" w:eastAsia="Calibri" w:hAnsi="Times New Roman" w:cs="Times New Roman" w:hint="default"/>
        <w:b/>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B7817"/>
    <w:multiLevelType w:val="multilevel"/>
    <w:tmpl w:val="CE9AA7C2"/>
    <w:lvl w:ilvl="0">
      <w:start w:val="1"/>
      <w:numFmt w:val="decimal"/>
      <w:lvlText w:val="%1."/>
      <w:lvlJc w:val="left"/>
      <w:rPr>
        <w:position w:val="0"/>
      </w:rPr>
    </w:lvl>
    <w:lvl w:ilvl="1">
      <w:start w:val="1"/>
      <w:numFmt w:val="lowerLetter"/>
      <w:lvlText w:val="%2."/>
      <w:lvlJc w:val="left"/>
      <w:rPr>
        <w:position w:val="0"/>
      </w:rPr>
    </w:lvl>
    <w:lvl w:ilvl="2">
      <w:start w:val="1"/>
      <w:numFmt w:val="lowerRoman"/>
      <w:lvlText w:val="%3."/>
      <w:lvlJc w:val="left"/>
      <w:rPr>
        <w:position w:val="0"/>
      </w:rPr>
    </w:lvl>
    <w:lvl w:ilvl="3">
      <w:start w:val="1"/>
      <w:numFmt w:val="decimal"/>
      <w:lvlText w:val="%4."/>
      <w:lvlJc w:val="left"/>
      <w:rPr>
        <w:position w:val="0"/>
      </w:rPr>
    </w:lvl>
    <w:lvl w:ilvl="4">
      <w:start w:val="1"/>
      <w:numFmt w:val="lowerLetter"/>
      <w:lvlText w:val="%5."/>
      <w:lvlJc w:val="left"/>
      <w:rPr>
        <w:position w:val="0"/>
      </w:rPr>
    </w:lvl>
    <w:lvl w:ilvl="5">
      <w:start w:val="1"/>
      <w:numFmt w:val="lowerRoman"/>
      <w:lvlText w:val="%6."/>
      <w:lvlJc w:val="left"/>
      <w:rPr>
        <w:position w:val="0"/>
      </w:rPr>
    </w:lvl>
    <w:lvl w:ilvl="6">
      <w:start w:val="1"/>
      <w:numFmt w:val="decimal"/>
      <w:lvlText w:val="%7."/>
      <w:lvlJc w:val="left"/>
      <w:rPr>
        <w:position w:val="0"/>
      </w:rPr>
    </w:lvl>
    <w:lvl w:ilvl="7">
      <w:start w:val="1"/>
      <w:numFmt w:val="lowerLetter"/>
      <w:lvlText w:val="%8."/>
      <w:lvlJc w:val="left"/>
      <w:rPr>
        <w:position w:val="0"/>
      </w:rPr>
    </w:lvl>
    <w:lvl w:ilvl="8">
      <w:start w:val="1"/>
      <w:numFmt w:val="lowerRoman"/>
      <w:lvlText w:val="%9."/>
      <w:lvlJc w:val="left"/>
      <w:rPr>
        <w:position w:val="0"/>
      </w:rPr>
    </w:lvl>
  </w:abstractNum>
  <w:abstractNum w:abstractNumId="41" w15:restartNumberingAfterBreak="0">
    <w:nsid w:val="703D146C"/>
    <w:multiLevelType w:val="hybridMultilevel"/>
    <w:tmpl w:val="AC7ECFD8"/>
    <w:lvl w:ilvl="0" w:tplc="2A28C5A4">
      <w:start w:val="1"/>
      <w:numFmt w:val="lowerLetter"/>
      <w:lvlText w:val="%1)"/>
      <w:lvlJc w:val="left"/>
      <w:pPr>
        <w:ind w:left="1069" w:hanging="360"/>
      </w:pPr>
      <w:rPr>
        <w:rFonts w:hint="default"/>
        <w:i/>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2" w15:restartNumberingAfterBreak="0">
    <w:nsid w:val="707871FF"/>
    <w:multiLevelType w:val="hybridMultilevel"/>
    <w:tmpl w:val="87263E68"/>
    <w:lvl w:ilvl="0" w:tplc="17AA4070">
      <w:start w:val="1"/>
      <w:numFmt w:val="bullet"/>
      <w:lvlText w:val="-"/>
      <w:lvlJc w:val="left"/>
      <w:pPr>
        <w:ind w:left="927" w:hanging="360"/>
      </w:pPr>
      <w:rPr>
        <w:rFonts w:ascii="Times New Roman" w:eastAsia="Arial"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3" w15:restartNumberingAfterBreak="0">
    <w:nsid w:val="7182619D"/>
    <w:multiLevelType w:val="hybridMultilevel"/>
    <w:tmpl w:val="0C2420DA"/>
    <w:lvl w:ilvl="0" w:tplc="8D046578">
      <w:start w:val="8"/>
      <w:numFmt w:val="bullet"/>
      <w:lvlText w:val="-"/>
      <w:lvlJc w:val="left"/>
      <w:pPr>
        <w:ind w:left="1080" w:hanging="360"/>
      </w:pPr>
      <w:rPr>
        <w:rFonts w:ascii="Times New Roman" w:eastAsia="Arial"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3205F37"/>
    <w:multiLevelType w:val="hybridMultilevel"/>
    <w:tmpl w:val="2064246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5" w15:restartNumberingAfterBreak="0">
    <w:nsid w:val="74535980"/>
    <w:multiLevelType w:val="hybridMultilevel"/>
    <w:tmpl w:val="55C255CC"/>
    <w:lvl w:ilvl="0" w:tplc="BB3CA6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7B2EC5"/>
    <w:multiLevelType w:val="hybridMultilevel"/>
    <w:tmpl w:val="98D24106"/>
    <w:lvl w:ilvl="0" w:tplc="29F0480E">
      <w:start w:val="1"/>
      <w:numFmt w:val="bullet"/>
      <w:lvlText w:val=""/>
      <w:lvlJc w:val="left"/>
      <w:pPr>
        <w:ind w:left="1080" w:hanging="360"/>
      </w:pPr>
      <w:rPr>
        <w:rFonts w:ascii="Wingdings" w:eastAsia="Arial"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921530312">
    <w:abstractNumId w:val="6"/>
  </w:num>
  <w:num w:numId="2" w16cid:durableId="371154944">
    <w:abstractNumId w:val="21"/>
  </w:num>
  <w:num w:numId="3" w16cid:durableId="779955129">
    <w:abstractNumId w:val="46"/>
  </w:num>
  <w:num w:numId="4" w16cid:durableId="59721198">
    <w:abstractNumId w:val="38"/>
  </w:num>
  <w:num w:numId="5" w16cid:durableId="78060138">
    <w:abstractNumId w:val="34"/>
  </w:num>
  <w:num w:numId="6" w16cid:durableId="90902793">
    <w:abstractNumId w:val="12"/>
  </w:num>
  <w:num w:numId="7" w16cid:durableId="1236745899">
    <w:abstractNumId w:val="3"/>
  </w:num>
  <w:num w:numId="8" w16cid:durableId="1714111203">
    <w:abstractNumId w:val="35"/>
  </w:num>
  <w:num w:numId="9" w16cid:durableId="928005949">
    <w:abstractNumId w:val="24"/>
  </w:num>
  <w:num w:numId="10" w16cid:durableId="1449352187">
    <w:abstractNumId w:val="16"/>
  </w:num>
  <w:num w:numId="11" w16cid:durableId="1739093282">
    <w:abstractNumId w:val="14"/>
  </w:num>
  <w:num w:numId="12" w16cid:durableId="1525901359">
    <w:abstractNumId w:val="19"/>
  </w:num>
  <w:num w:numId="13" w16cid:durableId="451749672">
    <w:abstractNumId w:val="32"/>
  </w:num>
  <w:num w:numId="14" w16cid:durableId="1670139540">
    <w:abstractNumId w:val="7"/>
  </w:num>
  <w:num w:numId="15" w16cid:durableId="1204630545">
    <w:abstractNumId w:val="30"/>
  </w:num>
  <w:num w:numId="16" w16cid:durableId="591013470">
    <w:abstractNumId w:val="13"/>
  </w:num>
  <w:num w:numId="17" w16cid:durableId="235551689">
    <w:abstractNumId w:val="25"/>
  </w:num>
  <w:num w:numId="18" w16cid:durableId="1128010403">
    <w:abstractNumId w:val="1"/>
  </w:num>
  <w:num w:numId="19" w16cid:durableId="760762698">
    <w:abstractNumId w:val="29"/>
  </w:num>
  <w:num w:numId="20" w16cid:durableId="1227841768">
    <w:abstractNumId w:val="40"/>
  </w:num>
  <w:num w:numId="21" w16cid:durableId="10879463">
    <w:abstractNumId w:val="11"/>
  </w:num>
  <w:num w:numId="22" w16cid:durableId="739015289">
    <w:abstractNumId w:val="10"/>
  </w:num>
  <w:num w:numId="23" w16cid:durableId="13262048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72575245">
    <w:abstractNumId w:val="43"/>
  </w:num>
  <w:num w:numId="25" w16cid:durableId="1394432290">
    <w:abstractNumId w:val="27"/>
  </w:num>
  <w:num w:numId="26" w16cid:durableId="1037971905">
    <w:abstractNumId w:val="8"/>
  </w:num>
  <w:num w:numId="27" w16cid:durableId="32196144">
    <w:abstractNumId w:val="20"/>
  </w:num>
  <w:num w:numId="28" w16cid:durableId="1547833628">
    <w:abstractNumId w:val="4"/>
  </w:num>
  <w:num w:numId="29" w16cid:durableId="150756718">
    <w:abstractNumId w:val="41"/>
  </w:num>
  <w:num w:numId="30" w16cid:durableId="460343956">
    <w:abstractNumId w:val="18"/>
  </w:num>
  <w:num w:numId="31" w16cid:durableId="1505634173">
    <w:abstractNumId w:val="23"/>
  </w:num>
  <w:num w:numId="32" w16cid:durableId="296762691">
    <w:abstractNumId w:val="42"/>
  </w:num>
  <w:num w:numId="33" w16cid:durableId="1714885368">
    <w:abstractNumId w:val="45"/>
  </w:num>
  <w:num w:numId="34" w16cid:durableId="1514804106">
    <w:abstractNumId w:val="0"/>
  </w:num>
  <w:num w:numId="35" w16cid:durableId="1102069291">
    <w:abstractNumId w:val="17"/>
  </w:num>
  <w:num w:numId="36" w16cid:durableId="770204630">
    <w:abstractNumId w:val="37"/>
  </w:num>
  <w:num w:numId="37" w16cid:durableId="1737050243">
    <w:abstractNumId w:val="44"/>
  </w:num>
  <w:num w:numId="38" w16cid:durableId="352803597">
    <w:abstractNumId w:val="26"/>
  </w:num>
  <w:num w:numId="39" w16cid:durableId="1208879783">
    <w:abstractNumId w:val="9"/>
  </w:num>
  <w:num w:numId="40" w16cid:durableId="1452671739">
    <w:abstractNumId w:val="22"/>
  </w:num>
  <w:num w:numId="41" w16cid:durableId="201016413">
    <w:abstractNumId w:val="31"/>
  </w:num>
  <w:num w:numId="42" w16cid:durableId="2011131585">
    <w:abstractNumId w:val="5"/>
  </w:num>
  <w:num w:numId="43" w16cid:durableId="1120416919">
    <w:abstractNumId w:val="28"/>
  </w:num>
  <w:num w:numId="44" w16cid:durableId="1291521747">
    <w:abstractNumId w:val="15"/>
  </w:num>
  <w:num w:numId="45" w16cid:durableId="1878928536">
    <w:abstractNumId w:val="33"/>
  </w:num>
  <w:num w:numId="46" w16cid:durableId="289214193">
    <w:abstractNumId w:val="39"/>
  </w:num>
  <w:num w:numId="47" w16cid:durableId="1809936131">
    <w:abstractNumId w:val="36"/>
  </w:num>
  <w:num w:numId="48" w16cid:durableId="6235407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oNotTrackMoves/>
  <w:defaultTabStop w:val="170"/>
  <w:characterSpacingControl w:val="doNotCompress"/>
  <w:hdrShapeDefaults>
    <o:shapedefaults v:ext="edit" spidmax="205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7F6C"/>
    <w:rsid w:val="0000079E"/>
    <w:rsid w:val="0000171E"/>
    <w:rsid w:val="00001D24"/>
    <w:rsid w:val="00002110"/>
    <w:rsid w:val="00004244"/>
    <w:rsid w:val="0000492E"/>
    <w:rsid w:val="00004943"/>
    <w:rsid w:val="00004ED0"/>
    <w:rsid w:val="000050E4"/>
    <w:rsid w:val="00005460"/>
    <w:rsid w:val="00005CD9"/>
    <w:rsid w:val="0000606D"/>
    <w:rsid w:val="0000625C"/>
    <w:rsid w:val="00006A1E"/>
    <w:rsid w:val="0000725F"/>
    <w:rsid w:val="00007A11"/>
    <w:rsid w:val="00007B11"/>
    <w:rsid w:val="00007D2A"/>
    <w:rsid w:val="00010A4F"/>
    <w:rsid w:val="0001183A"/>
    <w:rsid w:val="000126EF"/>
    <w:rsid w:val="0001275B"/>
    <w:rsid w:val="00012851"/>
    <w:rsid w:val="00012A3D"/>
    <w:rsid w:val="00012C37"/>
    <w:rsid w:val="00012E62"/>
    <w:rsid w:val="00013495"/>
    <w:rsid w:val="00013641"/>
    <w:rsid w:val="00014361"/>
    <w:rsid w:val="00014AF2"/>
    <w:rsid w:val="00014C6E"/>
    <w:rsid w:val="00014D99"/>
    <w:rsid w:val="00015FCD"/>
    <w:rsid w:val="00016CD9"/>
    <w:rsid w:val="00020ACB"/>
    <w:rsid w:val="00020E1F"/>
    <w:rsid w:val="00020E3A"/>
    <w:rsid w:val="000211F8"/>
    <w:rsid w:val="000224EF"/>
    <w:rsid w:val="00022B52"/>
    <w:rsid w:val="00022C06"/>
    <w:rsid w:val="00022E72"/>
    <w:rsid w:val="0002317D"/>
    <w:rsid w:val="0002369E"/>
    <w:rsid w:val="00023F4E"/>
    <w:rsid w:val="0002432C"/>
    <w:rsid w:val="00024D7C"/>
    <w:rsid w:val="0002646B"/>
    <w:rsid w:val="000266AE"/>
    <w:rsid w:val="000268C2"/>
    <w:rsid w:val="000269BA"/>
    <w:rsid w:val="000274F5"/>
    <w:rsid w:val="0002763F"/>
    <w:rsid w:val="0002788F"/>
    <w:rsid w:val="000279C5"/>
    <w:rsid w:val="00027CF6"/>
    <w:rsid w:val="00030373"/>
    <w:rsid w:val="00030718"/>
    <w:rsid w:val="00030B4F"/>
    <w:rsid w:val="00031601"/>
    <w:rsid w:val="00032765"/>
    <w:rsid w:val="00032C51"/>
    <w:rsid w:val="00033207"/>
    <w:rsid w:val="0003330E"/>
    <w:rsid w:val="00033924"/>
    <w:rsid w:val="0003411E"/>
    <w:rsid w:val="0003424B"/>
    <w:rsid w:val="00034B80"/>
    <w:rsid w:val="00035529"/>
    <w:rsid w:val="00035A9C"/>
    <w:rsid w:val="00040277"/>
    <w:rsid w:val="00040E30"/>
    <w:rsid w:val="00041349"/>
    <w:rsid w:val="000413D7"/>
    <w:rsid w:val="000416A9"/>
    <w:rsid w:val="00042438"/>
    <w:rsid w:val="000424B0"/>
    <w:rsid w:val="00042679"/>
    <w:rsid w:val="00042897"/>
    <w:rsid w:val="000435AF"/>
    <w:rsid w:val="00043628"/>
    <w:rsid w:val="000436A1"/>
    <w:rsid w:val="00043D93"/>
    <w:rsid w:val="0004425A"/>
    <w:rsid w:val="000449DA"/>
    <w:rsid w:val="0004522D"/>
    <w:rsid w:val="00045EC8"/>
    <w:rsid w:val="000460F5"/>
    <w:rsid w:val="0004629B"/>
    <w:rsid w:val="00046765"/>
    <w:rsid w:val="00046A45"/>
    <w:rsid w:val="00047586"/>
    <w:rsid w:val="00047E9D"/>
    <w:rsid w:val="00050BFB"/>
    <w:rsid w:val="0005111C"/>
    <w:rsid w:val="000511DF"/>
    <w:rsid w:val="000522B3"/>
    <w:rsid w:val="000525C5"/>
    <w:rsid w:val="00054447"/>
    <w:rsid w:val="00054470"/>
    <w:rsid w:val="00054A61"/>
    <w:rsid w:val="0005560D"/>
    <w:rsid w:val="00055760"/>
    <w:rsid w:val="000557F5"/>
    <w:rsid w:val="000561BB"/>
    <w:rsid w:val="00057312"/>
    <w:rsid w:val="00057599"/>
    <w:rsid w:val="000600BB"/>
    <w:rsid w:val="0006048D"/>
    <w:rsid w:val="000608BD"/>
    <w:rsid w:val="00061126"/>
    <w:rsid w:val="000611DE"/>
    <w:rsid w:val="0006164C"/>
    <w:rsid w:val="00061738"/>
    <w:rsid w:val="00061A2D"/>
    <w:rsid w:val="0006210C"/>
    <w:rsid w:val="00063569"/>
    <w:rsid w:val="00063E5F"/>
    <w:rsid w:val="00064459"/>
    <w:rsid w:val="00064CBD"/>
    <w:rsid w:val="00065503"/>
    <w:rsid w:val="0006728D"/>
    <w:rsid w:val="000676BB"/>
    <w:rsid w:val="00067841"/>
    <w:rsid w:val="00067C98"/>
    <w:rsid w:val="00067D33"/>
    <w:rsid w:val="00067F93"/>
    <w:rsid w:val="00067FDB"/>
    <w:rsid w:val="00070F31"/>
    <w:rsid w:val="00070F66"/>
    <w:rsid w:val="000713A3"/>
    <w:rsid w:val="00071415"/>
    <w:rsid w:val="0007195A"/>
    <w:rsid w:val="000723E4"/>
    <w:rsid w:val="00072586"/>
    <w:rsid w:val="00073146"/>
    <w:rsid w:val="00074461"/>
    <w:rsid w:val="0007486F"/>
    <w:rsid w:val="00074EC9"/>
    <w:rsid w:val="00075B85"/>
    <w:rsid w:val="00076D30"/>
    <w:rsid w:val="000771E5"/>
    <w:rsid w:val="00077979"/>
    <w:rsid w:val="000801D0"/>
    <w:rsid w:val="00080808"/>
    <w:rsid w:val="0008082E"/>
    <w:rsid w:val="00081516"/>
    <w:rsid w:val="00081568"/>
    <w:rsid w:val="000818E7"/>
    <w:rsid w:val="00082A6F"/>
    <w:rsid w:val="0008375C"/>
    <w:rsid w:val="00083A79"/>
    <w:rsid w:val="000844FD"/>
    <w:rsid w:val="00084A85"/>
    <w:rsid w:val="00084E45"/>
    <w:rsid w:val="00085114"/>
    <w:rsid w:val="000857C5"/>
    <w:rsid w:val="00085948"/>
    <w:rsid w:val="00085CB9"/>
    <w:rsid w:val="00086A65"/>
    <w:rsid w:val="00086AFB"/>
    <w:rsid w:val="00086EE9"/>
    <w:rsid w:val="00087556"/>
    <w:rsid w:val="000879E7"/>
    <w:rsid w:val="00087BC8"/>
    <w:rsid w:val="0009009B"/>
    <w:rsid w:val="000904EE"/>
    <w:rsid w:val="000906B7"/>
    <w:rsid w:val="00090836"/>
    <w:rsid w:val="00090959"/>
    <w:rsid w:val="00091154"/>
    <w:rsid w:val="000911E5"/>
    <w:rsid w:val="00091EE8"/>
    <w:rsid w:val="000924B3"/>
    <w:rsid w:val="00092776"/>
    <w:rsid w:val="00092AAA"/>
    <w:rsid w:val="000931C9"/>
    <w:rsid w:val="0009349B"/>
    <w:rsid w:val="00093FD9"/>
    <w:rsid w:val="00094E2D"/>
    <w:rsid w:val="0009574D"/>
    <w:rsid w:val="00096204"/>
    <w:rsid w:val="0009636E"/>
    <w:rsid w:val="00096C77"/>
    <w:rsid w:val="0009747A"/>
    <w:rsid w:val="00097480"/>
    <w:rsid w:val="000974D0"/>
    <w:rsid w:val="000977DE"/>
    <w:rsid w:val="000978C2"/>
    <w:rsid w:val="000979FA"/>
    <w:rsid w:val="00097A97"/>
    <w:rsid w:val="000A071D"/>
    <w:rsid w:val="000A089A"/>
    <w:rsid w:val="000A11A1"/>
    <w:rsid w:val="000A1241"/>
    <w:rsid w:val="000A1EB7"/>
    <w:rsid w:val="000A2D23"/>
    <w:rsid w:val="000A34FD"/>
    <w:rsid w:val="000A412C"/>
    <w:rsid w:val="000A4697"/>
    <w:rsid w:val="000A52BF"/>
    <w:rsid w:val="000A5B9D"/>
    <w:rsid w:val="000A634F"/>
    <w:rsid w:val="000A6604"/>
    <w:rsid w:val="000A68A1"/>
    <w:rsid w:val="000A6A3D"/>
    <w:rsid w:val="000A710A"/>
    <w:rsid w:val="000A745A"/>
    <w:rsid w:val="000A7801"/>
    <w:rsid w:val="000A7932"/>
    <w:rsid w:val="000A7A52"/>
    <w:rsid w:val="000A7F6B"/>
    <w:rsid w:val="000B015A"/>
    <w:rsid w:val="000B03C2"/>
    <w:rsid w:val="000B109B"/>
    <w:rsid w:val="000B11C5"/>
    <w:rsid w:val="000B1BA0"/>
    <w:rsid w:val="000B1DE0"/>
    <w:rsid w:val="000B2092"/>
    <w:rsid w:val="000B22C1"/>
    <w:rsid w:val="000B3745"/>
    <w:rsid w:val="000B3ABB"/>
    <w:rsid w:val="000B4854"/>
    <w:rsid w:val="000B4B15"/>
    <w:rsid w:val="000B4B72"/>
    <w:rsid w:val="000B4BF3"/>
    <w:rsid w:val="000B4C51"/>
    <w:rsid w:val="000B54B2"/>
    <w:rsid w:val="000B6FEA"/>
    <w:rsid w:val="000B7154"/>
    <w:rsid w:val="000C00CD"/>
    <w:rsid w:val="000C0488"/>
    <w:rsid w:val="000C0830"/>
    <w:rsid w:val="000C0EB3"/>
    <w:rsid w:val="000C26A3"/>
    <w:rsid w:val="000C2975"/>
    <w:rsid w:val="000C2C86"/>
    <w:rsid w:val="000C2E33"/>
    <w:rsid w:val="000C3BBE"/>
    <w:rsid w:val="000C40DF"/>
    <w:rsid w:val="000C430E"/>
    <w:rsid w:val="000C467A"/>
    <w:rsid w:val="000C4765"/>
    <w:rsid w:val="000C4AFD"/>
    <w:rsid w:val="000C54A7"/>
    <w:rsid w:val="000C6317"/>
    <w:rsid w:val="000C6FFD"/>
    <w:rsid w:val="000C7023"/>
    <w:rsid w:val="000C7671"/>
    <w:rsid w:val="000C7B89"/>
    <w:rsid w:val="000C7F63"/>
    <w:rsid w:val="000C7F8E"/>
    <w:rsid w:val="000D0C41"/>
    <w:rsid w:val="000D1408"/>
    <w:rsid w:val="000D1B33"/>
    <w:rsid w:val="000D214C"/>
    <w:rsid w:val="000D3498"/>
    <w:rsid w:val="000D4347"/>
    <w:rsid w:val="000D4A79"/>
    <w:rsid w:val="000D69D3"/>
    <w:rsid w:val="000D7004"/>
    <w:rsid w:val="000D75E7"/>
    <w:rsid w:val="000D7934"/>
    <w:rsid w:val="000D7F3B"/>
    <w:rsid w:val="000E008D"/>
    <w:rsid w:val="000E13BE"/>
    <w:rsid w:val="000E16F9"/>
    <w:rsid w:val="000E191A"/>
    <w:rsid w:val="000E1E38"/>
    <w:rsid w:val="000E2254"/>
    <w:rsid w:val="000E2E58"/>
    <w:rsid w:val="000E40B8"/>
    <w:rsid w:val="000E4132"/>
    <w:rsid w:val="000E4289"/>
    <w:rsid w:val="000E4E64"/>
    <w:rsid w:val="000E56D0"/>
    <w:rsid w:val="000E65BA"/>
    <w:rsid w:val="000E7A27"/>
    <w:rsid w:val="000E7FAB"/>
    <w:rsid w:val="000F0860"/>
    <w:rsid w:val="000F17AD"/>
    <w:rsid w:val="000F1C6F"/>
    <w:rsid w:val="000F2CC3"/>
    <w:rsid w:val="000F2EF8"/>
    <w:rsid w:val="000F2F5F"/>
    <w:rsid w:val="000F426E"/>
    <w:rsid w:val="000F4872"/>
    <w:rsid w:val="000F5ED0"/>
    <w:rsid w:val="000F628C"/>
    <w:rsid w:val="000F71C3"/>
    <w:rsid w:val="000F74AD"/>
    <w:rsid w:val="000F75D5"/>
    <w:rsid w:val="000F7692"/>
    <w:rsid w:val="000F77B1"/>
    <w:rsid w:val="000F78B0"/>
    <w:rsid w:val="000F79D9"/>
    <w:rsid w:val="0010004D"/>
    <w:rsid w:val="0010023D"/>
    <w:rsid w:val="00100625"/>
    <w:rsid w:val="001009CA"/>
    <w:rsid w:val="00102004"/>
    <w:rsid w:val="00102C17"/>
    <w:rsid w:val="00103CB8"/>
    <w:rsid w:val="00104263"/>
    <w:rsid w:val="00105AA8"/>
    <w:rsid w:val="00105B84"/>
    <w:rsid w:val="00106D75"/>
    <w:rsid w:val="00106DB5"/>
    <w:rsid w:val="00107040"/>
    <w:rsid w:val="00107AA8"/>
    <w:rsid w:val="00110118"/>
    <w:rsid w:val="0011107E"/>
    <w:rsid w:val="00111156"/>
    <w:rsid w:val="00111266"/>
    <w:rsid w:val="00111415"/>
    <w:rsid w:val="00111821"/>
    <w:rsid w:val="00111D73"/>
    <w:rsid w:val="00112076"/>
    <w:rsid w:val="00112639"/>
    <w:rsid w:val="001139C8"/>
    <w:rsid w:val="0011404B"/>
    <w:rsid w:val="00114577"/>
    <w:rsid w:val="00114897"/>
    <w:rsid w:val="001148C3"/>
    <w:rsid w:val="00114FD8"/>
    <w:rsid w:val="00115190"/>
    <w:rsid w:val="001151DD"/>
    <w:rsid w:val="0011529B"/>
    <w:rsid w:val="0011533D"/>
    <w:rsid w:val="00115537"/>
    <w:rsid w:val="0011587D"/>
    <w:rsid w:val="00115F57"/>
    <w:rsid w:val="00115F81"/>
    <w:rsid w:val="00116AB9"/>
    <w:rsid w:val="00117896"/>
    <w:rsid w:val="00120854"/>
    <w:rsid w:val="00120F24"/>
    <w:rsid w:val="0012137B"/>
    <w:rsid w:val="001228E5"/>
    <w:rsid w:val="0012305B"/>
    <w:rsid w:val="00123FFF"/>
    <w:rsid w:val="001246AA"/>
    <w:rsid w:val="0012480E"/>
    <w:rsid w:val="00124E91"/>
    <w:rsid w:val="0012590E"/>
    <w:rsid w:val="00125943"/>
    <w:rsid w:val="001265FC"/>
    <w:rsid w:val="00127493"/>
    <w:rsid w:val="0012794F"/>
    <w:rsid w:val="00130BFB"/>
    <w:rsid w:val="00130DB4"/>
    <w:rsid w:val="00131C78"/>
    <w:rsid w:val="00131D8B"/>
    <w:rsid w:val="0013219E"/>
    <w:rsid w:val="0013371C"/>
    <w:rsid w:val="00134584"/>
    <w:rsid w:val="00134775"/>
    <w:rsid w:val="001348DD"/>
    <w:rsid w:val="001349DA"/>
    <w:rsid w:val="001358F9"/>
    <w:rsid w:val="0013638F"/>
    <w:rsid w:val="0013667C"/>
    <w:rsid w:val="0013701A"/>
    <w:rsid w:val="00137B2E"/>
    <w:rsid w:val="00141F40"/>
    <w:rsid w:val="001422F5"/>
    <w:rsid w:val="00142E46"/>
    <w:rsid w:val="0014306F"/>
    <w:rsid w:val="0014397A"/>
    <w:rsid w:val="00143B1D"/>
    <w:rsid w:val="00143C88"/>
    <w:rsid w:val="001462CF"/>
    <w:rsid w:val="001465FF"/>
    <w:rsid w:val="0014715B"/>
    <w:rsid w:val="00147233"/>
    <w:rsid w:val="00147491"/>
    <w:rsid w:val="00147DE4"/>
    <w:rsid w:val="00150369"/>
    <w:rsid w:val="00150630"/>
    <w:rsid w:val="00151857"/>
    <w:rsid w:val="001519C5"/>
    <w:rsid w:val="001522E4"/>
    <w:rsid w:val="00152609"/>
    <w:rsid w:val="001526BC"/>
    <w:rsid w:val="00152E08"/>
    <w:rsid w:val="0015388F"/>
    <w:rsid w:val="00153981"/>
    <w:rsid w:val="00153DF0"/>
    <w:rsid w:val="00154229"/>
    <w:rsid w:val="0015488A"/>
    <w:rsid w:val="00155128"/>
    <w:rsid w:val="0015539A"/>
    <w:rsid w:val="00155433"/>
    <w:rsid w:val="00155592"/>
    <w:rsid w:val="00155D6F"/>
    <w:rsid w:val="001568B8"/>
    <w:rsid w:val="00160A8D"/>
    <w:rsid w:val="00160D7C"/>
    <w:rsid w:val="001615AC"/>
    <w:rsid w:val="00162621"/>
    <w:rsid w:val="00163F8F"/>
    <w:rsid w:val="00164277"/>
    <w:rsid w:val="001644D4"/>
    <w:rsid w:val="001645E4"/>
    <w:rsid w:val="0016472C"/>
    <w:rsid w:val="00165614"/>
    <w:rsid w:val="00165A23"/>
    <w:rsid w:val="00165CEA"/>
    <w:rsid w:val="0016709C"/>
    <w:rsid w:val="001672B5"/>
    <w:rsid w:val="00167690"/>
    <w:rsid w:val="0016796F"/>
    <w:rsid w:val="00167C54"/>
    <w:rsid w:val="00170116"/>
    <w:rsid w:val="001704AA"/>
    <w:rsid w:val="001705D4"/>
    <w:rsid w:val="0017162D"/>
    <w:rsid w:val="001733CA"/>
    <w:rsid w:val="00174284"/>
    <w:rsid w:val="0017516E"/>
    <w:rsid w:val="00175F48"/>
    <w:rsid w:val="00177435"/>
    <w:rsid w:val="001774C1"/>
    <w:rsid w:val="00180A55"/>
    <w:rsid w:val="00180B60"/>
    <w:rsid w:val="00180CBC"/>
    <w:rsid w:val="0018150B"/>
    <w:rsid w:val="00181829"/>
    <w:rsid w:val="001819BE"/>
    <w:rsid w:val="001821D6"/>
    <w:rsid w:val="001828E1"/>
    <w:rsid w:val="00182D2E"/>
    <w:rsid w:val="00182ED4"/>
    <w:rsid w:val="00182F46"/>
    <w:rsid w:val="00183959"/>
    <w:rsid w:val="00183ECA"/>
    <w:rsid w:val="00184105"/>
    <w:rsid w:val="00186AE9"/>
    <w:rsid w:val="001878C7"/>
    <w:rsid w:val="00187B2F"/>
    <w:rsid w:val="0019069D"/>
    <w:rsid w:val="0019093F"/>
    <w:rsid w:val="00190AE4"/>
    <w:rsid w:val="001915A3"/>
    <w:rsid w:val="001919E7"/>
    <w:rsid w:val="00191D40"/>
    <w:rsid w:val="00192422"/>
    <w:rsid w:val="001926A7"/>
    <w:rsid w:val="00192BAA"/>
    <w:rsid w:val="00192E33"/>
    <w:rsid w:val="00192F04"/>
    <w:rsid w:val="00193B1C"/>
    <w:rsid w:val="001947F9"/>
    <w:rsid w:val="00194901"/>
    <w:rsid w:val="001967F5"/>
    <w:rsid w:val="00196DA1"/>
    <w:rsid w:val="001A01AB"/>
    <w:rsid w:val="001A05A4"/>
    <w:rsid w:val="001A0710"/>
    <w:rsid w:val="001A0900"/>
    <w:rsid w:val="001A11C8"/>
    <w:rsid w:val="001A1B40"/>
    <w:rsid w:val="001A1D6C"/>
    <w:rsid w:val="001A1DA8"/>
    <w:rsid w:val="001A25F5"/>
    <w:rsid w:val="001A2A3F"/>
    <w:rsid w:val="001A3050"/>
    <w:rsid w:val="001A360D"/>
    <w:rsid w:val="001A3BF5"/>
    <w:rsid w:val="001A3F14"/>
    <w:rsid w:val="001A4A41"/>
    <w:rsid w:val="001A5429"/>
    <w:rsid w:val="001A5907"/>
    <w:rsid w:val="001A5B83"/>
    <w:rsid w:val="001A5E8C"/>
    <w:rsid w:val="001A6141"/>
    <w:rsid w:val="001A63DC"/>
    <w:rsid w:val="001A75AF"/>
    <w:rsid w:val="001A7D7A"/>
    <w:rsid w:val="001B0796"/>
    <w:rsid w:val="001B1CD9"/>
    <w:rsid w:val="001B1EBD"/>
    <w:rsid w:val="001B2C3B"/>
    <w:rsid w:val="001B373D"/>
    <w:rsid w:val="001B3C9E"/>
    <w:rsid w:val="001B4063"/>
    <w:rsid w:val="001B4A24"/>
    <w:rsid w:val="001B59DF"/>
    <w:rsid w:val="001B6D50"/>
    <w:rsid w:val="001B7053"/>
    <w:rsid w:val="001B7C7F"/>
    <w:rsid w:val="001B7EB4"/>
    <w:rsid w:val="001C012B"/>
    <w:rsid w:val="001C03FC"/>
    <w:rsid w:val="001C057D"/>
    <w:rsid w:val="001C0CA6"/>
    <w:rsid w:val="001C0EDE"/>
    <w:rsid w:val="001C1A1A"/>
    <w:rsid w:val="001C1CBD"/>
    <w:rsid w:val="001C277C"/>
    <w:rsid w:val="001C28F1"/>
    <w:rsid w:val="001C2969"/>
    <w:rsid w:val="001C2B0D"/>
    <w:rsid w:val="001C3239"/>
    <w:rsid w:val="001C3696"/>
    <w:rsid w:val="001C3C41"/>
    <w:rsid w:val="001C3F56"/>
    <w:rsid w:val="001C411B"/>
    <w:rsid w:val="001C4665"/>
    <w:rsid w:val="001C548E"/>
    <w:rsid w:val="001C552C"/>
    <w:rsid w:val="001C6755"/>
    <w:rsid w:val="001C6B67"/>
    <w:rsid w:val="001C6EE2"/>
    <w:rsid w:val="001D01CF"/>
    <w:rsid w:val="001D03A2"/>
    <w:rsid w:val="001D084D"/>
    <w:rsid w:val="001D0945"/>
    <w:rsid w:val="001D0E7D"/>
    <w:rsid w:val="001D0F86"/>
    <w:rsid w:val="001D12EB"/>
    <w:rsid w:val="001D26F2"/>
    <w:rsid w:val="001D2E38"/>
    <w:rsid w:val="001D45A2"/>
    <w:rsid w:val="001D47C8"/>
    <w:rsid w:val="001D4F10"/>
    <w:rsid w:val="001D546C"/>
    <w:rsid w:val="001D580B"/>
    <w:rsid w:val="001D6234"/>
    <w:rsid w:val="001D649E"/>
    <w:rsid w:val="001D64A7"/>
    <w:rsid w:val="001D6733"/>
    <w:rsid w:val="001D6890"/>
    <w:rsid w:val="001D6D19"/>
    <w:rsid w:val="001D7797"/>
    <w:rsid w:val="001D7AE5"/>
    <w:rsid w:val="001E0F13"/>
    <w:rsid w:val="001E187C"/>
    <w:rsid w:val="001E2082"/>
    <w:rsid w:val="001E2209"/>
    <w:rsid w:val="001E2386"/>
    <w:rsid w:val="001E2A53"/>
    <w:rsid w:val="001E2EF9"/>
    <w:rsid w:val="001E3FC2"/>
    <w:rsid w:val="001E422F"/>
    <w:rsid w:val="001E42B2"/>
    <w:rsid w:val="001E6855"/>
    <w:rsid w:val="001E6D55"/>
    <w:rsid w:val="001E7003"/>
    <w:rsid w:val="001E733B"/>
    <w:rsid w:val="001E73F7"/>
    <w:rsid w:val="001E7C81"/>
    <w:rsid w:val="001F057C"/>
    <w:rsid w:val="001F07F5"/>
    <w:rsid w:val="001F0840"/>
    <w:rsid w:val="001F286F"/>
    <w:rsid w:val="001F29F6"/>
    <w:rsid w:val="001F3243"/>
    <w:rsid w:val="001F387E"/>
    <w:rsid w:val="001F3A87"/>
    <w:rsid w:val="001F4226"/>
    <w:rsid w:val="001F4CBB"/>
    <w:rsid w:val="001F523F"/>
    <w:rsid w:val="001F56AB"/>
    <w:rsid w:val="001F5766"/>
    <w:rsid w:val="001F6253"/>
    <w:rsid w:val="001F6C56"/>
    <w:rsid w:val="001F6ED1"/>
    <w:rsid w:val="00200565"/>
    <w:rsid w:val="00201838"/>
    <w:rsid w:val="00201CB8"/>
    <w:rsid w:val="00202FD6"/>
    <w:rsid w:val="002038DC"/>
    <w:rsid w:val="00204749"/>
    <w:rsid w:val="00204CB8"/>
    <w:rsid w:val="00205B96"/>
    <w:rsid w:val="00206C3C"/>
    <w:rsid w:val="00206DD6"/>
    <w:rsid w:val="0020754D"/>
    <w:rsid w:val="00211A8B"/>
    <w:rsid w:val="00212311"/>
    <w:rsid w:val="002127A7"/>
    <w:rsid w:val="002135CD"/>
    <w:rsid w:val="00213812"/>
    <w:rsid w:val="00213B5A"/>
    <w:rsid w:val="00213D4A"/>
    <w:rsid w:val="00214743"/>
    <w:rsid w:val="00214C03"/>
    <w:rsid w:val="00214CFC"/>
    <w:rsid w:val="00216AD2"/>
    <w:rsid w:val="002171D4"/>
    <w:rsid w:val="00217279"/>
    <w:rsid w:val="00217676"/>
    <w:rsid w:val="00217EC4"/>
    <w:rsid w:val="0022026B"/>
    <w:rsid w:val="002209C1"/>
    <w:rsid w:val="00221724"/>
    <w:rsid w:val="00221EFE"/>
    <w:rsid w:val="002228DB"/>
    <w:rsid w:val="0022366E"/>
    <w:rsid w:val="00223AF5"/>
    <w:rsid w:val="00224315"/>
    <w:rsid w:val="002246ED"/>
    <w:rsid w:val="00226545"/>
    <w:rsid w:val="00226FDC"/>
    <w:rsid w:val="0022751E"/>
    <w:rsid w:val="002275DA"/>
    <w:rsid w:val="00230064"/>
    <w:rsid w:val="0023013F"/>
    <w:rsid w:val="0023017A"/>
    <w:rsid w:val="00230AB5"/>
    <w:rsid w:val="002312D3"/>
    <w:rsid w:val="00231504"/>
    <w:rsid w:val="002315F9"/>
    <w:rsid w:val="00231C73"/>
    <w:rsid w:val="002324AE"/>
    <w:rsid w:val="00232DA1"/>
    <w:rsid w:val="0023348D"/>
    <w:rsid w:val="002354AF"/>
    <w:rsid w:val="00235B99"/>
    <w:rsid w:val="00236479"/>
    <w:rsid w:val="0023676D"/>
    <w:rsid w:val="00236865"/>
    <w:rsid w:val="0024100E"/>
    <w:rsid w:val="002410CC"/>
    <w:rsid w:val="00241571"/>
    <w:rsid w:val="00242390"/>
    <w:rsid w:val="0024304C"/>
    <w:rsid w:val="00244943"/>
    <w:rsid w:val="00244B0B"/>
    <w:rsid w:val="00244CC6"/>
    <w:rsid w:val="002454EB"/>
    <w:rsid w:val="00245C1C"/>
    <w:rsid w:val="00246056"/>
    <w:rsid w:val="00246068"/>
    <w:rsid w:val="002467CC"/>
    <w:rsid w:val="002468B1"/>
    <w:rsid w:val="00250810"/>
    <w:rsid w:val="00250C42"/>
    <w:rsid w:val="0025119E"/>
    <w:rsid w:val="002520F2"/>
    <w:rsid w:val="00252EB5"/>
    <w:rsid w:val="00253171"/>
    <w:rsid w:val="0025397B"/>
    <w:rsid w:val="00254176"/>
    <w:rsid w:val="002542DC"/>
    <w:rsid w:val="00254352"/>
    <w:rsid w:val="00255273"/>
    <w:rsid w:val="002571F2"/>
    <w:rsid w:val="00257338"/>
    <w:rsid w:val="00260477"/>
    <w:rsid w:val="0026083D"/>
    <w:rsid w:val="00260992"/>
    <w:rsid w:val="00260A86"/>
    <w:rsid w:val="00260B67"/>
    <w:rsid w:val="0026106D"/>
    <w:rsid w:val="00261089"/>
    <w:rsid w:val="002610FA"/>
    <w:rsid w:val="00261449"/>
    <w:rsid w:val="00261702"/>
    <w:rsid w:val="002617ED"/>
    <w:rsid w:val="002638C2"/>
    <w:rsid w:val="00263E9F"/>
    <w:rsid w:val="002646EE"/>
    <w:rsid w:val="0026475F"/>
    <w:rsid w:val="00264AAD"/>
    <w:rsid w:val="00265240"/>
    <w:rsid w:val="002658EC"/>
    <w:rsid w:val="00265960"/>
    <w:rsid w:val="00265F99"/>
    <w:rsid w:val="0026685D"/>
    <w:rsid w:val="002669D3"/>
    <w:rsid w:val="002669D7"/>
    <w:rsid w:val="002671DE"/>
    <w:rsid w:val="00267675"/>
    <w:rsid w:val="00267DFC"/>
    <w:rsid w:val="00267F84"/>
    <w:rsid w:val="00271670"/>
    <w:rsid w:val="00271916"/>
    <w:rsid w:val="00271BD2"/>
    <w:rsid w:val="002720E5"/>
    <w:rsid w:val="0027295C"/>
    <w:rsid w:val="00273558"/>
    <w:rsid w:val="00273C72"/>
    <w:rsid w:val="00273D73"/>
    <w:rsid w:val="00273EA3"/>
    <w:rsid w:val="00274201"/>
    <w:rsid w:val="002746BD"/>
    <w:rsid w:val="00274BC6"/>
    <w:rsid w:val="00274CEA"/>
    <w:rsid w:val="002750A5"/>
    <w:rsid w:val="002750E8"/>
    <w:rsid w:val="0027576A"/>
    <w:rsid w:val="00275B71"/>
    <w:rsid w:val="00275D12"/>
    <w:rsid w:val="002764C2"/>
    <w:rsid w:val="00276508"/>
    <w:rsid w:val="0027687B"/>
    <w:rsid w:val="0027697D"/>
    <w:rsid w:val="00276D9F"/>
    <w:rsid w:val="002779FA"/>
    <w:rsid w:val="00281516"/>
    <w:rsid w:val="00281A0E"/>
    <w:rsid w:val="00281D62"/>
    <w:rsid w:val="00282A4F"/>
    <w:rsid w:val="00282FDA"/>
    <w:rsid w:val="002839DE"/>
    <w:rsid w:val="00283E87"/>
    <w:rsid w:val="00283F70"/>
    <w:rsid w:val="002840A3"/>
    <w:rsid w:val="00285069"/>
    <w:rsid w:val="002857AA"/>
    <w:rsid w:val="00285CC2"/>
    <w:rsid w:val="00285F3A"/>
    <w:rsid w:val="0028681B"/>
    <w:rsid w:val="00286CB4"/>
    <w:rsid w:val="00287A21"/>
    <w:rsid w:val="00287DA2"/>
    <w:rsid w:val="00290BAC"/>
    <w:rsid w:val="00291242"/>
    <w:rsid w:val="002916C2"/>
    <w:rsid w:val="00291EE3"/>
    <w:rsid w:val="00292FAE"/>
    <w:rsid w:val="00293AC5"/>
    <w:rsid w:val="00293C79"/>
    <w:rsid w:val="00293D8E"/>
    <w:rsid w:val="00294199"/>
    <w:rsid w:val="002943D8"/>
    <w:rsid w:val="00294A8E"/>
    <w:rsid w:val="00297535"/>
    <w:rsid w:val="002A0343"/>
    <w:rsid w:val="002A0A4F"/>
    <w:rsid w:val="002A0D47"/>
    <w:rsid w:val="002A0F74"/>
    <w:rsid w:val="002A12E6"/>
    <w:rsid w:val="002A243E"/>
    <w:rsid w:val="002A32D2"/>
    <w:rsid w:val="002A3586"/>
    <w:rsid w:val="002A3832"/>
    <w:rsid w:val="002A3C45"/>
    <w:rsid w:val="002A3E0A"/>
    <w:rsid w:val="002A4038"/>
    <w:rsid w:val="002A438C"/>
    <w:rsid w:val="002A4C2B"/>
    <w:rsid w:val="002A589D"/>
    <w:rsid w:val="002A5980"/>
    <w:rsid w:val="002A628A"/>
    <w:rsid w:val="002A6991"/>
    <w:rsid w:val="002A7018"/>
    <w:rsid w:val="002A725D"/>
    <w:rsid w:val="002A7F5A"/>
    <w:rsid w:val="002B0129"/>
    <w:rsid w:val="002B06BF"/>
    <w:rsid w:val="002B077D"/>
    <w:rsid w:val="002B0C96"/>
    <w:rsid w:val="002B0DC9"/>
    <w:rsid w:val="002B0E99"/>
    <w:rsid w:val="002B19F5"/>
    <w:rsid w:val="002B1EBC"/>
    <w:rsid w:val="002B26A8"/>
    <w:rsid w:val="002B4979"/>
    <w:rsid w:val="002B4A01"/>
    <w:rsid w:val="002B4B56"/>
    <w:rsid w:val="002B4E4B"/>
    <w:rsid w:val="002B51CD"/>
    <w:rsid w:val="002B567F"/>
    <w:rsid w:val="002B5BEC"/>
    <w:rsid w:val="002B5DBE"/>
    <w:rsid w:val="002B5FE5"/>
    <w:rsid w:val="002B77BA"/>
    <w:rsid w:val="002C1DD6"/>
    <w:rsid w:val="002C1EBE"/>
    <w:rsid w:val="002C2E96"/>
    <w:rsid w:val="002C4118"/>
    <w:rsid w:val="002C459A"/>
    <w:rsid w:val="002C5A8C"/>
    <w:rsid w:val="002C7431"/>
    <w:rsid w:val="002D0501"/>
    <w:rsid w:val="002D06BC"/>
    <w:rsid w:val="002D0731"/>
    <w:rsid w:val="002D0E0F"/>
    <w:rsid w:val="002D228D"/>
    <w:rsid w:val="002D22D1"/>
    <w:rsid w:val="002D27A1"/>
    <w:rsid w:val="002D2C51"/>
    <w:rsid w:val="002D3023"/>
    <w:rsid w:val="002D3809"/>
    <w:rsid w:val="002D3F7E"/>
    <w:rsid w:val="002D51AB"/>
    <w:rsid w:val="002D58C9"/>
    <w:rsid w:val="002D59B6"/>
    <w:rsid w:val="002D5FCE"/>
    <w:rsid w:val="002D6495"/>
    <w:rsid w:val="002D64B7"/>
    <w:rsid w:val="002D75FC"/>
    <w:rsid w:val="002D7E6A"/>
    <w:rsid w:val="002D7F70"/>
    <w:rsid w:val="002E0280"/>
    <w:rsid w:val="002E03EA"/>
    <w:rsid w:val="002E0694"/>
    <w:rsid w:val="002E0F3F"/>
    <w:rsid w:val="002E10D7"/>
    <w:rsid w:val="002E191F"/>
    <w:rsid w:val="002E1E62"/>
    <w:rsid w:val="002E2EA8"/>
    <w:rsid w:val="002E3855"/>
    <w:rsid w:val="002E441D"/>
    <w:rsid w:val="002E4EFF"/>
    <w:rsid w:val="002E5D2E"/>
    <w:rsid w:val="002E646B"/>
    <w:rsid w:val="002E736C"/>
    <w:rsid w:val="002F0CC0"/>
    <w:rsid w:val="002F1255"/>
    <w:rsid w:val="002F1651"/>
    <w:rsid w:val="002F2AC6"/>
    <w:rsid w:val="002F3600"/>
    <w:rsid w:val="002F3718"/>
    <w:rsid w:val="002F3A4A"/>
    <w:rsid w:val="002F46B4"/>
    <w:rsid w:val="002F4E33"/>
    <w:rsid w:val="002F50F4"/>
    <w:rsid w:val="002F582C"/>
    <w:rsid w:val="002F68AA"/>
    <w:rsid w:val="002F6DB1"/>
    <w:rsid w:val="002F6F9B"/>
    <w:rsid w:val="002F7554"/>
    <w:rsid w:val="002F789D"/>
    <w:rsid w:val="00300651"/>
    <w:rsid w:val="00300A82"/>
    <w:rsid w:val="00300B28"/>
    <w:rsid w:val="0030218C"/>
    <w:rsid w:val="00302DCE"/>
    <w:rsid w:val="00302EFD"/>
    <w:rsid w:val="0030363B"/>
    <w:rsid w:val="0030422F"/>
    <w:rsid w:val="0030607B"/>
    <w:rsid w:val="003068DD"/>
    <w:rsid w:val="0030713B"/>
    <w:rsid w:val="0030718A"/>
    <w:rsid w:val="003077B0"/>
    <w:rsid w:val="00307C01"/>
    <w:rsid w:val="00307DC3"/>
    <w:rsid w:val="00307DD1"/>
    <w:rsid w:val="00310CD0"/>
    <w:rsid w:val="003111F7"/>
    <w:rsid w:val="0031197B"/>
    <w:rsid w:val="00311A85"/>
    <w:rsid w:val="00311B29"/>
    <w:rsid w:val="00311DD5"/>
    <w:rsid w:val="003122DD"/>
    <w:rsid w:val="00312506"/>
    <w:rsid w:val="00312D1A"/>
    <w:rsid w:val="00312DAA"/>
    <w:rsid w:val="003131CF"/>
    <w:rsid w:val="003138DB"/>
    <w:rsid w:val="00313F62"/>
    <w:rsid w:val="00314617"/>
    <w:rsid w:val="003148C8"/>
    <w:rsid w:val="003154CC"/>
    <w:rsid w:val="003167F3"/>
    <w:rsid w:val="003168EA"/>
    <w:rsid w:val="0031690B"/>
    <w:rsid w:val="003175F9"/>
    <w:rsid w:val="00320117"/>
    <w:rsid w:val="003208BF"/>
    <w:rsid w:val="00320A22"/>
    <w:rsid w:val="00320B88"/>
    <w:rsid w:val="00320D59"/>
    <w:rsid w:val="00320FF2"/>
    <w:rsid w:val="00321CD0"/>
    <w:rsid w:val="00323638"/>
    <w:rsid w:val="0032368A"/>
    <w:rsid w:val="00323C96"/>
    <w:rsid w:val="003241C7"/>
    <w:rsid w:val="00324604"/>
    <w:rsid w:val="00326306"/>
    <w:rsid w:val="00327822"/>
    <w:rsid w:val="00327882"/>
    <w:rsid w:val="00327E21"/>
    <w:rsid w:val="00330242"/>
    <w:rsid w:val="0033035E"/>
    <w:rsid w:val="0033143F"/>
    <w:rsid w:val="0033159D"/>
    <w:rsid w:val="00332AAD"/>
    <w:rsid w:val="00332FB1"/>
    <w:rsid w:val="003336D8"/>
    <w:rsid w:val="00333732"/>
    <w:rsid w:val="00334352"/>
    <w:rsid w:val="0033494B"/>
    <w:rsid w:val="0033500A"/>
    <w:rsid w:val="0033593B"/>
    <w:rsid w:val="00335DE9"/>
    <w:rsid w:val="00336112"/>
    <w:rsid w:val="0033634E"/>
    <w:rsid w:val="00336677"/>
    <w:rsid w:val="0033694A"/>
    <w:rsid w:val="00337792"/>
    <w:rsid w:val="003400D1"/>
    <w:rsid w:val="0034059B"/>
    <w:rsid w:val="003406C1"/>
    <w:rsid w:val="003419A8"/>
    <w:rsid w:val="00341C0E"/>
    <w:rsid w:val="00342C6F"/>
    <w:rsid w:val="00342E97"/>
    <w:rsid w:val="0034367D"/>
    <w:rsid w:val="00344027"/>
    <w:rsid w:val="00344A4D"/>
    <w:rsid w:val="003470D9"/>
    <w:rsid w:val="00350082"/>
    <w:rsid w:val="00350787"/>
    <w:rsid w:val="00350EA2"/>
    <w:rsid w:val="00354741"/>
    <w:rsid w:val="003559EB"/>
    <w:rsid w:val="003561F3"/>
    <w:rsid w:val="003563AA"/>
    <w:rsid w:val="00356D88"/>
    <w:rsid w:val="003570EF"/>
    <w:rsid w:val="00357B6B"/>
    <w:rsid w:val="00360D67"/>
    <w:rsid w:val="0036106F"/>
    <w:rsid w:val="003610B1"/>
    <w:rsid w:val="00361209"/>
    <w:rsid w:val="003619E9"/>
    <w:rsid w:val="00363134"/>
    <w:rsid w:val="003632F6"/>
    <w:rsid w:val="00363502"/>
    <w:rsid w:val="00363EAF"/>
    <w:rsid w:val="00364335"/>
    <w:rsid w:val="00364388"/>
    <w:rsid w:val="00365500"/>
    <w:rsid w:val="0036670D"/>
    <w:rsid w:val="003672AC"/>
    <w:rsid w:val="0036779E"/>
    <w:rsid w:val="003678AC"/>
    <w:rsid w:val="00367A29"/>
    <w:rsid w:val="00367D96"/>
    <w:rsid w:val="00367EE3"/>
    <w:rsid w:val="003700D7"/>
    <w:rsid w:val="00371756"/>
    <w:rsid w:val="00371BEB"/>
    <w:rsid w:val="00372B2F"/>
    <w:rsid w:val="00372BB5"/>
    <w:rsid w:val="00373034"/>
    <w:rsid w:val="00373C1B"/>
    <w:rsid w:val="00374172"/>
    <w:rsid w:val="00374A8F"/>
    <w:rsid w:val="00374BBA"/>
    <w:rsid w:val="00374CFA"/>
    <w:rsid w:val="003769FD"/>
    <w:rsid w:val="00376A35"/>
    <w:rsid w:val="00376F89"/>
    <w:rsid w:val="00377994"/>
    <w:rsid w:val="00377D8B"/>
    <w:rsid w:val="00377EE3"/>
    <w:rsid w:val="00377EF3"/>
    <w:rsid w:val="00380A67"/>
    <w:rsid w:val="00382389"/>
    <w:rsid w:val="00382D39"/>
    <w:rsid w:val="0038357A"/>
    <w:rsid w:val="003839BB"/>
    <w:rsid w:val="003848BC"/>
    <w:rsid w:val="00384FCC"/>
    <w:rsid w:val="00385378"/>
    <w:rsid w:val="00385523"/>
    <w:rsid w:val="00385BA9"/>
    <w:rsid w:val="003864AC"/>
    <w:rsid w:val="003865F4"/>
    <w:rsid w:val="0038702B"/>
    <w:rsid w:val="00390E6A"/>
    <w:rsid w:val="0039176B"/>
    <w:rsid w:val="00391B53"/>
    <w:rsid w:val="003928C3"/>
    <w:rsid w:val="00392AAF"/>
    <w:rsid w:val="0039318C"/>
    <w:rsid w:val="003931D0"/>
    <w:rsid w:val="0039353D"/>
    <w:rsid w:val="00393A75"/>
    <w:rsid w:val="00393F62"/>
    <w:rsid w:val="00394356"/>
    <w:rsid w:val="00394E9F"/>
    <w:rsid w:val="00394F97"/>
    <w:rsid w:val="00395301"/>
    <w:rsid w:val="00395534"/>
    <w:rsid w:val="00396665"/>
    <w:rsid w:val="00396D58"/>
    <w:rsid w:val="00396DBC"/>
    <w:rsid w:val="0039752C"/>
    <w:rsid w:val="00397557"/>
    <w:rsid w:val="00397839"/>
    <w:rsid w:val="00397FD7"/>
    <w:rsid w:val="003A05FC"/>
    <w:rsid w:val="003A0BAE"/>
    <w:rsid w:val="003A1459"/>
    <w:rsid w:val="003A1665"/>
    <w:rsid w:val="003A25CF"/>
    <w:rsid w:val="003A2908"/>
    <w:rsid w:val="003A3390"/>
    <w:rsid w:val="003A4318"/>
    <w:rsid w:val="003A4DA4"/>
    <w:rsid w:val="003A5BD1"/>
    <w:rsid w:val="003A5E7B"/>
    <w:rsid w:val="003A619B"/>
    <w:rsid w:val="003A6A99"/>
    <w:rsid w:val="003A6CCF"/>
    <w:rsid w:val="003A6E99"/>
    <w:rsid w:val="003A70CD"/>
    <w:rsid w:val="003B0481"/>
    <w:rsid w:val="003B09F9"/>
    <w:rsid w:val="003B1027"/>
    <w:rsid w:val="003B1955"/>
    <w:rsid w:val="003B1F66"/>
    <w:rsid w:val="003B2279"/>
    <w:rsid w:val="003B2889"/>
    <w:rsid w:val="003B2951"/>
    <w:rsid w:val="003B374D"/>
    <w:rsid w:val="003B3D37"/>
    <w:rsid w:val="003B40DC"/>
    <w:rsid w:val="003B490A"/>
    <w:rsid w:val="003B647F"/>
    <w:rsid w:val="003B6ADC"/>
    <w:rsid w:val="003B71A3"/>
    <w:rsid w:val="003B73F8"/>
    <w:rsid w:val="003B74CB"/>
    <w:rsid w:val="003C04C0"/>
    <w:rsid w:val="003C1197"/>
    <w:rsid w:val="003C1AD2"/>
    <w:rsid w:val="003C1C05"/>
    <w:rsid w:val="003C3E8E"/>
    <w:rsid w:val="003C40E8"/>
    <w:rsid w:val="003C46F0"/>
    <w:rsid w:val="003C4C2A"/>
    <w:rsid w:val="003C538B"/>
    <w:rsid w:val="003C55FE"/>
    <w:rsid w:val="003C5676"/>
    <w:rsid w:val="003C70D3"/>
    <w:rsid w:val="003C72B5"/>
    <w:rsid w:val="003C74C0"/>
    <w:rsid w:val="003C75BF"/>
    <w:rsid w:val="003C777E"/>
    <w:rsid w:val="003C7D5C"/>
    <w:rsid w:val="003D0506"/>
    <w:rsid w:val="003D0B00"/>
    <w:rsid w:val="003D1360"/>
    <w:rsid w:val="003D214F"/>
    <w:rsid w:val="003D22CA"/>
    <w:rsid w:val="003D249B"/>
    <w:rsid w:val="003D2695"/>
    <w:rsid w:val="003D2C66"/>
    <w:rsid w:val="003D42DA"/>
    <w:rsid w:val="003D46A4"/>
    <w:rsid w:val="003D476A"/>
    <w:rsid w:val="003D4BFF"/>
    <w:rsid w:val="003D5297"/>
    <w:rsid w:val="003D5C9F"/>
    <w:rsid w:val="003D613D"/>
    <w:rsid w:val="003D656C"/>
    <w:rsid w:val="003D67B8"/>
    <w:rsid w:val="003D734D"/>
    <w:rsid w:val="003D7829"/>
    <w:rsid w:val="003E0D97"/>
    <w:rsid w:val="003E12D7"/>
    <w:rsid w:val="003E12F5"/>
    <w:rsid w:val="003E1B7C"/>
    <w:rsid w:val="003E1E2A"/>
    <w:rsid w:val="003E3C36"/>
    <w:rsid w:val="003E4618"/>
    <w:rsid w:val="003E4827"/>
    <w:rsid w:val="003E4830"/>
    <w:rsid w:val="003E48BA"/>
    <w:rsid w:val="003E4B2A"/>
    <w:rsid w:val="003E522E"/>
    <w:rsid w:val="003E6831"/>
    <w:rsid w:val="003E7E42"/>
    <w:rsid w:val="003F0457"/>
    <w:rsid w:val="003F0E8F"/>
    <w:rsid w:val="003F16C2"/>
    <w:rsid w:val="003F1717"/>
    <w:rsid w:val="003F1B8B"/>
    <w:rsid w:val="003F2E63"/>
    <w:rsid w:val="003F2F75"/>
    <w:rsid w:val="003F33DC"/>
    <w:rsid w:val="003F3951"/>
    <w:rsid w:val="003F3AE3"/>
    <w:rsid w:val="003F4675"/>
    <w:rsid w:val="003F4EA1"/>
    <w:rsid w:val="003F53DF"/>
    <w:rsid w:val="003F57AC"/>
    <w:rsid w:val="003F5F00"/>
    <w:rsid w:val="003F6075"/>
    <w:rsid w:val="003F6C70"/>
    <w:rsid w:val="003F71C8"/>
    <w:rsid w:val="00400550"/>
    <w:rsid w:val="004005FA"/>
    <w:rsid w:val="004008A9"/>
    <w:rsid w:val="00400BFB"/>
    <w:rsid w:val="00401221"/>
    <w:rsid w:val="00402583"/>
    <w:rsid w:val="00403267"/>
    <w:rsid w:val="004032CB"/>
    <w:rsid w:val="0040335A"/>
    <w:rsid w:val="0040383B"/>
    <w:rsid w:val="00403A50"/>
    <w:rsid w:val="00403B42"/>
    <w:rsid w:val="00403BDB"/>
    <w:rsid w:val="004041D5"/>
    <w:rsid w:val="004049AB"/>
    <w:rsid w:val="00404CF6"/>
    <w:rsid w:val="0040592F"/>
    <w:rsid w:val="004063A3"/>
    <w:rsid w:val="004066C2"/>
    <w:rsid w:val="00407313"/>
    <w:rsid w:val="00410168"/>
    <w:rsid w:val="0041123D"/>
    <w:rsid w:val="00411C7C"/>
    <w:rsid w:val="0041237D"/>
    <w:rsid w:val="00412533"/>
    <w:rsid w:val="0041281E"/>
    <w:rsid w:val="00412F8A"/>
    <w:rsid w:val="004139B1"/>
    <w:rsid w:val="00414190"/>
    <w:rsid w:val="00414DDE"/>
    <w:rsid w:val="0041605A"/>
    <w:rsid w:val="0041671D"/>
    <w:rsid w:val="00416896"/>
    <w:rsid w:val="0041755D"/>
    <w:rsid w:val="0042016D"/>
    <w:rsid w:val="00420A21"/>
    <w:rsid w:val="004210E2"/>
    <w:rsid w:val="004212E8"/>
    <w:rsid w:val="00421694"/>
    <w:rsid w:val="004220A7"/>
    <w:rsid w:val="004223D6"/>
    <w:rsid w:val="00422841"/>
    <w:rsid w:val="004228CD"/>
    <w:rsid w:val="00423239"/>
    <w:rsid w:val="004239F8"/>
    <w:rsid w:val="00423C55"/>
    <w:rsid w:val="00423DB0"/>
    <w:rsid w:val="00424601"/>
    <w:rsid w:val="004247E2"/>
    <w:rsid w:val="004255F0"/>
    <w:rsid w:val="004259F1"/>
    <w:rsid w:val="00425BC9"/>
    <w:rsid w:val="00426194"/>
    <w:rsid w:val="00426564"/>
    <w:rsid w:val="004300FE"/>
    <w:rsid w:val="00430678"/>
    <w:rsid w:val="00430BC4"/>
    <w:rsid w:val="00430BE8"/>
    <w:rsid w:val="004316E2"/>
    <w:rsid w:val="0043188A"/>
    <w:rsid w:val="00431C3C"/>
    <w:rsid w:val="00431D8D"/>
    <w:rsid w:val="00431E60"/>
    <w:rsid w:val="004328DF"/>
    <w:rsid w:val="0043359F"/>
    <w:rsid w:val="004337B9"/>
    <w:rsid w:val="00433C18"/>
    <w:rsid w:val="004345EE"/>
    <w:rsid w:val="0043486A"/>
    <w:rsid w:val="00434ACF"/>
    <w:rsid w:val="00434CF8"/>
    <w:rsid w:val="00434DD0"/>
    <w:rsid w:val="00435C95"/>
    <w:rsid w:val="00435F55"/>
    <w:rsid w:val="00436353"/>
    <w:rsid w:val="004375F3"/>
    <w:rsid w:val="00437681"/>
    <w:rsid w:val="00440858"/>
    <w:rsid w:val="00440B03"/>
    <w:rsid w:val="004411D5"/>
    <w:rsid w:val="004412C9"/>
    <w:rsid w:val="0044153A"/>
    <w:rsid w:val="0044332A"/>
    <w:rsid w:val="004435A3"/>
    <w:rsid w:val="0044459E"/>
    <w:rsid w:val="00444768"/>
    <w:rsid w:val="00445041"/>
    <w:rsid w:val="00445BA7"/>
    <w:rsid w:val="00446133"/>
    <w:rsid w:val="00446986"/>
    <w:rsid w:val="00446D5B"/>
    <w:rsid w:val="004500EA"/>
    <w:rsid w:val="00450B5D"/>
    <w:rsid w:val="004514C4"/>
    <w:rsid w:val="0045150C"/>
    <w:rsid w:val="00452209"/>
    <w:rsid w:val="00452502"/>
    <w:rsid w:val="0045267F"/>
    <w:rsid w:val="00452976"/>
    <w:rsid w:val="00454BD0"/>
    <w:rsid w:val="0045572D"/>
    <w:rsid w:val="00455C2B"/>
    <w:rsid w:val="0045636F"/>
    <w:rsid w:val="00456A74"/>
    <w:rsid w:val="00457693"/>
    <w:rsid w:val="00457820"/>
    <w:rsid w:val="00457CD5"/>
    <w:rsid w:val="00460684"/>
    <w:rsid w:val="00460715"/>
    <w:rsid w:val="004622E4"/>
    <w:rsid w:val="00462A8E"/>
    <w:rsid w:val="004638D7"/>
    <w:rsid w:val="004641D5"/>
    <w:rsid w:val="00464A64"/>
    <w:rsid w:val="00465413"/>
    <w:rsid w:val="0046585F"/>
    <w:rsid w:val="00465EE7"/>
    <w:rsid w:val="0046668A"/>
    <w:rsid w:val="00466935"/>
    <w:rsid w:val="00466FC2"/>
    <w:rsid w:val="004704E0"/>
    <w:rsid w:val="00472483"/>
    <w:rsid w:val="0047271F"/>
    <w:rsid w:val="00472AF9"/>
    <w:rsid w:val="004730AC"/>
    <w:rsid w:val="0047432D"/>
    <w:rsid w:val="0047473E"/>
    <w:rsid w:val="00475224"/>
    <w:rsid w:val="00475316"/>
    <w:rsid w:val="00475FB3"/>
    <w:rsid w:val="00476A3D"/>
    <w:rsid w:val="00476F29"/>
    <w:rsid w:val="004770E2"/>
    <w:rsid w:val="004775AB"/>
    <w:rsid w:val="00477DC8"/>
    <w:rsid w:val="00480196"/>
    <w:rsid w:val="004817FD"/>
    <w:rsid w:val="0048257D"/>
    <w:rsid w:val="00482A58"/>
    <w:rsid w:val="004835D6"/>
    <w:rsid w:val="00483959"/>
    <w:rsid w:val="00483B1D"/>
    <w:rsid w:val="00484006"/>
    <w:rsid w:val="00484286"/>
    <w:rsid w:val="004852C4"/>
    <w:rsid w:val="004852D0"/>
    <w:rsid w:val="00485B53"/>
    <w:rsid w:val="00486256"/>
    <w:rsid w:val="00486E44"/>
    <w:rsid w:val="00487B9C"/>
    <w:rsid w:val="004900EE"/>
    <w:rsid w:val="00490583"/>
    <w:rsid w:val="00490A7A"/>
    <w:rsid w:val="00491554"/>
    <w:rsid w:val="00491BCF"/>
    <w:rsid w:val="00491CB5"/>
    <w:rsid w:val="00491CE7"/>
    <w:rsid w:val="00492713"/>
    <w:rsid w:val="004938A6"/>
    <w:rsid w:val="00493C7B"/>
    <w:rsid w:val="00494311"/>
    <w:rsid w:val="00494C54"/>
    <w:rsid w:val="0049567B"/>
    <w:rsid w:val="00495C80"/>
    <w:rsid w:val="00495FEA"/>
    <w:rsid w:val="00496DA3"/>
    <w:rsid w:val="004970D5"/>
    <w:rsid w:val="004973CE"/>
    <w:rsid w:val="00497B8C"/>
    <w:rsid w:val="004A0041"/>
    <w:rsid w:val="004A012C"/>
    <w:rsid w:val="004A0651"/>
    <w:rsid w:val="004A0EB4"/>
    <w:rsid w:val="004A13DD"/>
    <w:rsid w:val="004A174F"/>
    <w:rsid w:val="004A1EC7"/>
    <w:rsid w:val="004A2CB2"/>
    <w:rsid w:val="004A309F"/>
    <w:rsid w:val="004A43CA"/>
    <w:rsid w:val="004A5544"/>
    <w:rsid w:val="004A56E0"/>
    <w:rsid w:val="004A6172"/>
    <w:rsid w:val="004A6615"/>
    <w:rsid w:val="004A74EB"/>
    <w:rsid w:val="004B076C"/>
    <w:rsid w:val="004B144F"/>
    <w:rsid w:val="004B157F"/>
    <w:rsid w:val="004B1E9C"/>
    <w:rsid w:val="004B276D"/>
    <w:rsid w:val="004B2BFE"/>
    <w:rsid w:val="004B35A1"/>
    <w:rsid w:val="004B3671"/>
    <w:rsid w:val="004B3EC7"/>
    <w:rsid w:val="004B6430"/>
    <w:rsid w:val="004B6526"/>
    <w:rsid w:val="004B69F5"/>
    <w:rsid w:val="004B6C46"/>
    <w:rsid w:val="004B7F6C"/>
    <w:rsid w:val="004B7FE7"/>
    <w:rsid w:val="004C08C4"/>
    <w:rsid w:val="004C0EB8"/>
    <w:rsid w:val="004C1284"/>
    <w:rsid w:val="004C1A0E"/>
    <w:rsid w:val="004C1C9C"/>
    <w:rsid w:val="004C2A76"/>
    <w:rsid w:val="004C2BB5"/>
    <w:rsid w:val="004C2BC6"/>
    <w:rsid w:val="004C2C04"/>
    <w:rsid w:val="004C2E83"/>
    <w:rsid w:val="004C3770"/>
    <w:rsid w:val="004C3D3D"/>
    <w:rsid w:val="004C40BD"/>
    <w:rsid w:val="004C5BE3"/>
    <w:rsid w:val="004C7063"/>
    <w:rsid w:val="004C7C2E"/>
    <w:rsid w:val="004C7EBF"/>
    <w:rsid w:val="004D014C"/>
    <w:rsid w:val="004D01E1"/>
    <w:rsid w:val="004D0FEF"/>
    <w:rsid w:val="004D12A5"/>
    <w:rsid w:val="004D1DE6"/>
    <w:rsid w:val="004D2360"/>
    <w:rsid w:val="004D3061"/>
    <w:rsid w:val="004D3448"/>
    <w:rsid w:val="004D3551"/>
    <w:rsid w:val="004D4157"/>
    <w:rsid w:val="004D49B3"/>
    <w:rsid w:val="004D5215"/>
    <w:rsid w:val="004D5263"/>
    <w:rsid w:val="004D5615"/>
    <w:rsid w:val="004D5C07"/>
    <w:rsid w:val="004D5C8D"/>
    <w:rsid w:val="004D6C7C"/>
    <w:rsid w:val="004D6D08"/>
    <w:rsid w:val="004D777D"/>
    <w:rsid w:val="004D7A08"/>
    <w:rsid w:val="004E02DE"/>
    <w:rsid w:val="004E05B8"/>
    <w:rsid w:val="004E117F"/>
    <w:rsid w:val="004E12F6"/>
    <w:rsid w:val="004E23A8"/>
    <w:rsid w:val="004E3008"/>
    <w:rsid w:val="004E3418"/>
    <w:rsid w:val="004E3768"/>
    <w:rsid w:val="004E420B"/>
    <w:rsid w:val="004E4718"/>
    <w:rsid w:val="004E4719"/>
    <w:rsid w:val="004E4FCA"/>
    <w:rsid w:val="004E5B6E"/>
    <w:rsid w:val="004E5C96"/>
    <w:rsid w:val="004E65F3"/>
    <w:rsid w:val="004E6F48"/>
    <w:rsid w:val="004E744A"/>
    <w:rsid w:val="004E7BED"/>
    <w:rsid w:val="004E7FEA"/>
    <w:rsid w:val="004F01B1"/>
    <w:rsid w:val="004F0321"/>
    <w:rsid w:val="004F039E"/>
    <w:rsid w:val="004F0CC1"/>
    <w:rsid w:val="004F114E"/>
    <w:rsid w:val="004F13A0"/>
    <w:rsid w:val="004F1891"/>
    <w:rsid w:val="004F21E4"/>
    <w:rsid w:val="004F230D"/>
    <w:rsid w:val="004F2368"/>
    <w:rsid w:val="004F29BE"/>
    <w:rsid w:val="004F3154"/>
    <w:rsid w:val="004F3197"/>
    <w:rsid w:val="004F3B82"/>
    <w:rsid w:val="004F416E"/>
    <w:rsid w:val="004F46BD"/>
    <w:rsid w:val="004F4755"/>
    <w:rsid w:val="004F4EF5"/>
    <w:rsid w:val="004F5A7F"/>
    <w:rsid w:val="004F5AAC"/>
    <w:rsid w:val="004F5E39"/>
    <w:rsid w:val="004F5E8D"/>
    <w:rsid w:val="004F5F2D"/>
    <w:rsid w:val="004F64FA"/>
    <w:rsid w:val="004F68A3"/>
    <w:rsid w:val="004F69BC"/>
    <w:rsid w:val="004F76BD"/>
    <w:rsid w:val="004F76F7"/>
    <w:rsid w:val="004F7787"/>
    <w:rsid w:val="004F7AE3"/>
    <w:rsid w:val="004F7B1C"/>
    <w:rsid w:val="004F7BDC"/>
    <w:rsid w:val="004F7C40"/>
    <w:rsid w:val="004F7C5B"/>
    <w:rsid w:val="004F7FC2"/>
    <w:rsid w:val="00500023"/>
    <w:rsid w:val="00500E8C"/>
    <w:rsid w:val="005019B1"/>
    <w:rsid w:val="005020C5"/>
    <w:rsid w:val="0050275A"/>
    <w:rsid w:val="00502760"/>
    <w:rsid w:val="005032A6"/>
    <w:rsid w:val="0050441F"/>
    <w:rsid w:val="0050486B"/>
    <w:rsid w:val="005049BE"/>
    <w:rsid w:val="00504B63"/>
    <w:rsid w:val="00504CA5"/>
    <w:rsid w:val="00504FDE"/>
    <w:rsid w:val="005052D4"/>
    <w:rsid w:val="0050563E"/>
    <w:rsid w:val="0050592C"/>
    <w:rsid w:val="00506782"/>
    <w:rsid w:val="00506A09"/>
    <w:rsid w:val="00506CD4"/>
    <w:rsid w:val="0051005F"/>
    <w:rsid w:val="00511DB4"/>
    <w:rsid w:val="00511F92"/>
    <w:rsid w:val="00513599"/>
    <w:rsid w:val="00513A5B"/>
    <w:rsid w:val="00513FE9"/>
    <w:rsid w:val="00514032"/>
    <w:rsid w:val="00514405"/>
    <w:rsid w:val="0051625E"/>
    <w:rsid w:val="005175DD"/>
    <w:rsid w:val="00517615"/>
    <w:rsid w:val="005179A7"/>
    <w:rsid w:val="005179EC"/>
    <w:rsid w:val="00517C5D"/>
    <w:rsid w:val="0052025F"/>
    <w:rsid w:val="005207C3"/>
    <w:rsid w:val="00520CFD"/>
    <w:rsid w:val="00520FE9"/>
    <w:rsid w:val="00521D76"/>
    <w:rsid w:val="00522129"/>
    <w:rsid w:val="00522AEB"/>
    <w:rsid w:val="00522F4B"/>
    <w:rsid w:val="00525619"/>
    <w:rsid w:val="0052590B"/>
    <w:rsid w:val="0052591B"/>
    <w:rsid w:val="00525D12"/>
    <w:rsid w:val="00525FE1"/>
    <w:rsid w:val="005264A1"/>
    <w:rsid w:val="0052686D"/>
    <w:rsid w:val="00527120"/>
    <w:rsid w:val="005274D4"/>
    <w:rsid w:val="00527C0C"/>
    <w:rsid w:val="0053031B"/>
    <w:rsid w:val="0053073D"/>
    <w:rsid w:val="00530A26"/>
    <w:rsid w:val="00530AA6"/>
    <w:rsid w:val="005312BC"/>
    <w:rsid w:val="00531561"/>
    <w:rsid w:val="0053289C"/>
    <w:rsid w:val="00532B9E"/>
    <w:rsid w:val="0053306F"/>
    <w:rsid w:val="005333B8"/>
    <w:rsid w:val="00533622"/>
    <w:rsid w:val="00533A87"/>
    <w:rsid w:val="00534A5C"/>
    <w:rsid w:val="0053524B"/>
    <w:rsid w:val="005369D8"/>
    <w:rsid w:val="00537247"/>
    <w:rsid w:val="00537F29"/>
    <w:rsid w:val="00540030"/>
    <w:rsid w:val="0054042E"/>
    <w:rsid w:val="005405E8"/>
    <w:rsid w:val="0054098B"/>
    <w:rsid w:val="00540E14"/>
    <w:rsid w:val="00540F14"/>
    <w:rsid w:val="005411A5"/>
    <w:rsid w:val="0054202C"/>
    <w:rsid w:val="0054313D"/>
    <w:rsid w:val="0054315F"/>
    <w:rsid w:val="005438BC"/>
    <w:rsid w:val="00543C4A"/>
    <w:rsid w:val="00543DE9"/>
    <w:rsid w:val="005443E0"/>
    <w:rsid w:val="00544A05"/>
    <w:rsid w:val="00544AEE"/>
    <w:rsid w:val="00544DF9"/>
    <w:rsid w:val="00544F70"/>
    <w:rsid w:val="00545A1F"/>
    <w:rsid w:val="005461D3"/>
    <w:rsid w:val="00546351"/>
    <w:rsid w:val="00546C32"/>
    <w:rsid w:val="00550D93"/>
    <w:rsid w:val="00550F2A"/>
    <w:rsid w:val="005513C6"/>
    <w:rsid w:val="0055168A"/>
    <w:rsid w:val="00551D30"/>
    <w:rsid w:val="0055205B"/>
    <w:rsid w:val="00552FC2"/>
    <w:rsid w:val="005533E2"/>
    <w:rsid w:val="005547B5"/>
    <w:rsid w:val="00554A4B"/>
    <w:rsid w:val="005554AC"/>
    <w:rsid w:val="0055573C"/>
    <w:rsid w:val="00555825"/>
    <w:rsid w:val="005563B5"/>
    <w:rsid w:val="0055681A"/>
    <w:rsid w:val="00556DD0"/>
    <w:rsid w:val="00556F16"/>
    <w:rsid w:val="0055715F"/>
    <w:rsid w:val="00560B8A"/>
    <w:rsid w:val="00560BB2"/>
    <w:rsid w:val="00560CBE"/>
    <w:rsid w:val="00561299"/>
    <w:rsid w:val="00561E7D"/>
    <w:rsid w:val="00562D03"/>
    <w:rsid w:val="00564D5D"/>
    <w:rsid w:val="00564E0F"/>
    <w:rsid w:val="005657CE"/>
    <w:rsid w:val="00565917"/>
    <w:rsid w:val="0056597E"/>
    <w:rsid w:val="00565AEF"/>
    <w:rsid w:val="00565D74"/>
    <w:rsid w:val="0056603F"/>
    <w:rsid w:val="0056626B"/>
    <w:rsid w:val="00566464"/>
    <w:rsid w:val="00566664"/>
    <w:rsid w:val="00566672"/>
    <w:rsid w:val="00566D8A"/>
    <w:rsid w:val="00566F41"/>
    <w:rsid w:val="00567246"/>
    <w:rsid w:val="00567891"/>
    <w:rsid w:val="00567A20"/>
    <w:rsid w:val="00567C6E"/>
    <w:rsid w:val="00567F34"/>
    <w:rsid w:val="005700BE"/>
    <w:rsid w:val="005709FC"/>
    <w:rsid w:val="00571814"/>
    <w:rsid w:val="005722A6"/>
    <w:rsid w:val="005724B1"/>
    <w:rsid w:val="0057281F"/>
    <w:rsid w:val="005729FA"/>
    <w:rsid w:val="0057300F"/>
    <w:rsid w:val="00573BB9"/>
    <w:rsid w:val="00574E77"/>
    <w:rsid w:val="005760B9"/>
    <w:rsid w:val="00576566"/>
    <w:rsid w:val="00576E80"/>
    <w:rsid w:val="00576EA4"/>
    <w:rsid w:val="00577017"/>
    <w:rsid w:val="00577AF9"/>
    <w:rsid w:val="005800D3"/>
    <w:rsid w:val="00582555"/>
    <w:rsid w:val="00583753"/>
    <w:rsid w:val="00583D86"/>
    <w:rsid w:val="00584576"/>
    <w:rsid w:val="00584D9D"/>
    <w:rsid w:val="00585288"/>
    <w:rsid w:val="005865DA"/>
    <w:rsid w:val="00587096"/>
    <w:rsid w:val="00587242"/>
    <w:rsid w:val="00587419"/>
    <w:rsid w:val="00587470"/>
    <w:rsid w:val="00587627"/>
    <w:rsid w:val="0058785B"/>
    <w:rsid w:val="00587969"/>
    <w:rsid w:val="0059053F"/>
    <w:rsid w:val="005907DC"/>
    <w:rsid w:val="00590931"/>
    <w:rsid w:val="005909DB"/>
    <w:rsid w:val="00590DDF"/>
    <w:rsid w:val="0059107D"/>
    <w:rsid w:val="00591333"/>
    <w:rsid w:val="0059148A"/>
    <w:rsid w:val="0059173A"/>
    <w:rsid w:val="005921BC"/>
    <w:rsid w:val="005923A3"/>
    <w:rsid w:val="005925E4"/>
    <w:rsid w:val="005927CE"/>
    <w:rsid w:val="005928B4"/>
    <w:rsid w:val="00592C4B"/>
    <w:rsid w:val="00593033"/>
    <w:rsid w:val="00593B09"/>
    <w:rsid w:val="00594645"/>
    <w:rsid w:val="00594D53"/>
    <w:rsid w:val="0059515C"/>
    <w:rsid w:val="0059596C"/>
    <w:rsid w:val="00596E39"/>
    <w:rsid w:val="005971EC"/>
    <w:rsid w:val="00597253"/>
    <w:rsid w:val="00597511"/>
    <w:rsid w:val="00597B22"/>
    <w:rsid w:val="005A006B"/>
    <w:rsid w:val="005A006D"/>
    <w:rsid w:val="005A0732"/>
    <w:rsid w:val="005A1509"/>
    <w:rsid w:val="005A1F1D"/>
    <w:rsid w:val="005A205D"/>
    <w:rsid w:val="005A3068"/>
    <w:rsid w:val="005A31A7"/>
    <w:rsid w:val="005A431B"/>
    <w:rsid w:val="005A4358"/>
    <w:rsid w:val="005A49A7"/>
    <w:rsid w:val="005A4A81"/>
    <w:rsid w:val="005A522D"/>
    <w:rsid w:val="005A5D48"/>
    <w:rsid w:val="005A644B"/>
    <w:rsid w:val="005A6644"/>
    <w:rsid w:val="005A6A70"/>
    <w:rsid w:val="005A6C3F"/>
    <w:rsid w:val="005A7635"/>
    <w:rsid w:val="005A77CC"/>
    <w:rsid w:val="005A78F5"/>
    <w:rsid w:val="005B266D"/>
    <w:rsid w:val="005B2BCB"/>
    <w:rsid w:val="005B36AF"/>
    <w:rsid w:val="005B3962"/>
    <w:rsid w:val="005B396E"/>
    <w:rsid w:val="005B4EDE"/>
    <w:rsid w:val="005B5416"/>
    <w:rsid w:val="005B5A66"/>
    <w:rsid w:val="005B6E68"/>
    <w:rsid w:val="005B7427"/>
    <w:rsid w:val="005B7BE3"/>
    <w:rsid w:val="005C0389"/>
    <w:rsid w:val="005C169C"/>
    <w:rsid w:val="005C1718"/>
    <w:rsid w:val="005C1B68"/>
    <w:rsid w:val="005C2720"/>
    <w:rsid w:val="005C3481"/>
    <w:rsid w:val="005C3BE0"/>
    <w:rsid w:val="005C4662"/>
    <w:rsid w:val="005C5132"/>
    <w:rsid w:val="005C513B"/>
    <w:rsid w:val="005C5383"/>
    <w:rsid w:val="005C53D0"/>
    <w:rsid w:val="005C5FB9"/>
    <w:rsid w:val="005C6497"/>
    <w:rsid w:val="005C65C2"/>
    <w:rsid w:val="005C6A16"/>
    <w:rsid w:val="005C73F7"/>
    <w:rsid w:val="005D06D0"/>
    <w:rsid w:val="005D106F"/>
    <w:rsid w:val="005D12F4"/>
    <w:rsid w:val="005D1716"/>
    <w:rsid w:val="005D1B01"/>
    <w:rsid w:val="005D2171"/>
    <w:rsid w:val="005D2173"/>
    <w:rsid w:val="005D27C1"/>
    <w:rsid w:val="005D3255"/>
    <w:rsid w:val="005D4557"/>
    <w:rsid w:val="005D4DED"/>
    <w:rsid w:val="005D549C"/>
    <w:rsid w:val="005D639A"/>
    <w:rsid w:val="005D6F58"/>
    <w:rsid w:val="005D77C2"/>
    <w:rsid w:val="005D7D8B"/>
    <w:rsid w:val="005E00DF"/>
    <w:rsid w:val="005E01E8"/>
    <w:rsid w:val="005E0B9E"/>
    <w:rsid w:val="005E111D"/>
    <w:rsid w:val="005E13F3"/>
    <w:rsid w:val="005E2446"/>
    <w:rsid w:val="005E2748"/>
    <w:rsid w:val="005E274C"/>
    <w:rsid w:val="005E389F"/>
    <w:rsid w:val="005E3B70"/>
    <w:rsid w:val="005E3E60"/>
    <w:rsid w:val="005E4264"/>
    <w:rsid w:val="005E489B"/>
    <w:rsid w:val="005E5592"/>
    <w:rsid w:val="005E5ABC"/>
    <w:rsid w:val="005E61C6"/>
    <w:rsid w:val="005E682B"/>
    <w:rsid w:val="005E6BE5"/>
    <w:rsid w:val="005E71CC"/>
    <w:rsid w:val="005E7439"/>
    <w:rsid w:val="005E7791"/>
    <w:rsid w:val="005E7D7D"/>
    <w:rsid w:val="005F01ED"/>
    <w:rsid w:val="005F0437"/>
    <w:rsid w:val="005F04CB"/>
    <w:rsid w:val="005F0A4B"/>
    <w:rsid w:val="005F0F9D"/>
    <w:rsid w:val="005F1007"/>
    <w:rsid w:val="005F2CB9"/>
    <w:rsid w:val="005F2DF4"/>
    <w:rsid w:val="005F3589"/>
    <w:rsid w:val="005F48CC"/>
    <w:rsid w:val="005F490A"/>
    <w:rsid w:val="005F4EC0"/>
    <w:rsid w:val="005F5445"/>
    <w:rsid w:val="005F555D"/>
    <w:rsid w:val="005F60D6"/>
    <w:rsid w:val="005F6474"/>
    <w:rsid w:val="005F64E3"/>
    <w:rsid w:val="005F674A"/>
    <w:rsid w:val="005F6753"/>
    <w:rsid w:val="005F6A13"/>
    <w:rsid w:val="005F6A8C"/>
    <w:rsid w:val="005F6EF1"/>
    <w:rsid w:val="005F74F7"/>
    <w:rsid w:val="005F7968"/>
    <w:rsid w:val="00600405"/>
    <w:rsid w:val="00600CB1"/>
    <w:rsid w:val="00601DDF"/>
    <w:rsid w:val="00602383"/>
    <w:rsid w:val="006023CD"/>
    <w:rsid w:val="006030F6"/>
    <w:rsid w:val="0060387E"/>
    <w:rsid w:val="00604913"/>
    <w:rsid w:val="00604C15"/>
    <w:rsid w:val="00604CCE"/>
    <w:rsid w:val="00605514"/>
    <w:rsid w:val="0060558E"/>
    <w:rsid w:val="006055EC"/>
    <w:rsid w:val="006062D6"/>
    <w:rsid w:val="00607AFB"/>
    <w:rsid w:val="00607CDC"/>
    <w:rsid w:val="00607CE2"/>
    <w:rsid w:val="00610BD7"/>
    <w:rsid w:val="006111C1"/>
    <w:rsid w:val="0061235C"/>
    <w:rsid w:val="00612382"/>
    <w:rsid w:val="00612A0F"/>
    <w:rsid w:val="006133C8"/>
    <w:rsid w:val="0061363E"/>
    <w:rsid w:val="00613B78"/>
    <w:rsid w:val="00614F65"/>
    <w:rsid w:val="006164B4"/>
    <w:rsid w:val="00616AAC"/>
    <w:rsid w:val="00616BC4"/>
    <w:rsid w:val="00620DFB"/>
    <w:rsid w:val="00621645"/>
    <w:rsid w:val="0062173B"/>
    <w:rsid w:val="00621D10"/>
    <w:rsid w:val="00621DBF"/>
    <w:rsid w:val="006221B4"/>
    <w:rsid w:val="006224AD"/>
    <w:rsid w:val="00623226"/>
    <w:rsid w:val="0062386D"/>
    <w:rsid w:val="00623A04"/>
    <w:rsid w:val="0062422D"/>
    <w:rsid w:val="00624823"/>
    <w:rsid w:val="00624D96"/>
    <w:rsid w:val="00625333"/>
    <w:rsid w:val="00626EDD"/>
    <w:rsid w:val="00627FB2"/>
    <w:rsid w:val="006301F7"/>
    <w:rsid w:val="0063065A"/>
    <w:rsid w:val="00630B7F"/>
    <w:rsid w:val="00630E3E"/>
    <w:rsid w:val="006311D4"/>
    <w:rsid w:val="00631436"/>
    <w:rsid w:val="00631454"/>
    <w:rsid w:val="0063179A"/>
    <w:rsid w:val="006318B6"/>
    <w:rsid w:val="0063235F"/>
    <w:rsid w:val="006324D2"/>
    <w:rsid w:val="006325D8"/>
    <w:rsid w:val="00633118"/>
    <w:rsid w:val="00633220"/>
    <w:rsid w:val="006336FA"/>
    <w:rsid w:val="0063468C"/>
    <w:rsid w:val="0063472D"/>
    <w:rsid w:val="00634998"/>
    <w:rsid w:val="00635D28"/>
    <w:rsid w:val="00635DD7"/>
    <w:rsid w:val="00635E07"/>
    <w:rsid w:val="0063631F"/>
    <w:rsid w:val="00636E93"/>
    <w:rsid w:val="006370DC"/>
    <w:rsid w:val="0063712F"/>
    <w:rsid w:val="00637572"/>
    <w:rsid w:val="0064009A"/>
    <w:rsid w:val="006404BE"/>
    <w:rsid w:val="00640EFD"/>
    <w:rsid w:val="00641A62"/>
    <w:rsid w:val="006429FC"/>
    <w:rsid w:val="00642C1C"/>
    <w:rsid w:val="00643FC2"/>
    <w:rsid w:val="006445FC"/>
    <w:rsid w:val="006446B0"/>
    <w:rsid w:val="00644B94"/>
    <w:rsid w:val="00644D34"/>
    <w:rsid w:val="00645395"/>
    <w:rsid w:val="00645887"/>
    <w:rsid w:val="0064605B"/>
    <w:rsid w:val="00651524"/>
    <w:rsid w:val="006519C4"/>
    <w:rsid w:val="0065234D"/>
    <w:rsid w:val="00652736"/>
    <w:rsid w:val="00653367"/>
    <w:rsid w:val="00653494"/>
    <w:rsid w:val="0065460B"/>
    <w:rsid w:val="0065496C"/>
    <w:rsid w:val="00654C25"/>
    <w:rsid w:val="00656B7F"/>
    <w:rsid w:val="00656F08"/>
    <w:rsid w:val="00657437"/>
    <w:rsid w:val="006576D0"/>
    <w:rsid w:val="00657806"/>
    <w:rsid w:val="00657B46"/>
    <w:rsid w:val="00661037"/>
    <w:rsid w:val="0066107F"/>
    <w:rsid w:val="0066114E"/>
    <w:rsid w:val="006613B0"/>
    <w:rsid w:val="00663FCA"/>
    <w:rsid w:val="00664347"/>
    <w:rsid w:val="0066471B"/>
    <w:rsid w:val="00664D72"/>
    <w:rsid w:val="00665043"/>
    <w:rsid w:val="0066513C"/>
    <w:rsid w:val="006657F2"/>
    <w:rsid w:val="006659E0"/>
    <w:rsid w:val="00665FB5"/>
    <w:rsid w:val="00666FB0"/>
    <w:rsid w:val="006671C9"/>
    <w:rsid w:val="00667C9E"/>
    <w:rsid w:val="00667DA8"/>
    <w:rsid w:val="0067082A"/>
    <w:rsid w:val="006709A7"/>
    <w:rsid w:val="00670D55"/>
    <w:rsid w:val="00670E7C"/>
    <w:rsid w:val="0067107C"/>
    <w:rsid w:val="006713A0"/>
    <w:rsid w:val="0067164D"/>
    <w:rsid w:val="00671D0E"/>
    <w:rsid w:val="00672643"/>
    <w:rsid w:val="00672CB9"/>
    <w:rsid w:val="00673695"/>
    <w:rsid w:val="0067488D"/>
    <w:rsid w:val="00674979"/>
    <w:rsid w:val="00674987"/>
    <w:rsid w:val="00674F54"/>
    <w:rsid w:val="006760EA"/>
    <w:rsid w:val="006765F2"/>
    <w:rsid w:val="0067707F"/>
    <w:rsid w:val="006778EF"/>
    <w:rsid w:val="00677A68"/>
    <w:rsid w:val="00677CF4"/>
    <w:rsid w:val="00680172"/>
    <w:rsid w:val="0068044B"/>
    <w:rsid w:val="00680B5E"/>
    <w:rsid w:val="00680BAB"/>
    <w:rsid w:val="00680EBE"/>
    <w:rsid w:val="0068115D"/>
    <w:rsid w:val="00681381"/>
    <w:rsid w:val="00682141"/>
    <w:rsid w:val="00683027"/>
    <w:rsid w:val="006832D7"/>
    <w:rsid w:val="006839A0"/>
    <w:rsid w:val="0068498E"/>
    <w:rsid w:val="00684B4C"/>
    <w:rsid w:val="00684E89"/>
    <w:rsid w:val="00685EC6"/>
    <w:rsid w:val="00686364"/>
    <w:rsid w:val="00686372"/>
    <w:rsid w:val="0068675F"/>
    <w:rsid w:val="00687722"/>
    <w:rsid w:val="00687779"/>
    <w:rsid w:val="006901E0"/>
    <w:rsid w:val="00690395"/>
    <w:rsid w:val="00690CAD"/>
    <w:rsid w:val="006923DA"/>
    <w:rsid w:val="00693415"/>
    <w:rsid w:val="006936B7"/>
    <w:rsid w:val="00693999"/>
    <w:rsid w:val="00694AB3"/>
    <w:rsid w:val="00695D5B"/>
    <w:rsid w:val="00696F75"/>
    <w:rsid w:val="006A0235"/>
    <w:rsid w:val="006A0265"/>
    <w:rsid w:val="006A047D"/>
    <w:rsid w:val="006A05B9"/>
    <w:rsid w:val="006A0928"/>
    <w:rsid w:val="006A0CC6"/>
    <w:rsid w:val="006A0F73"/>
    <w:rsid w:val="006A0F93"/>
    <w:rsid w:val="006A194B"/>
    <w:rsid w:val="006A2E66"/>
    <w:rsid w:val="006A31B3"/>
    <w:rsid w:val="006A3C9E"/>
    <w:rsid w:val="006A4642"/>
    <w:rsid w:val="006A4CEB"/>
    <w:rsid w:val="006A4CED"/>
    <w:rsid w:val="006A52B1"/>
    <w:rsid w:val="006A54C2"/>
    <w:rsid w:val="006A6016"/>
    <w:rsid w:val="006A638A"/>
    <w:rsid w:val="006A6D00"/>
    <w:rsid w:val="006A7651"/>
    <w:rsid w:val="006A7812"/>
    <w:rsid w:val="006B0CB9"/>
    <w:rsid w:val="006B115A"/>
    <w:rsid w:val="006B12F8"/>
    <w:rsid w:val="006B1337"/>
    <w:rsid w:val="006B2187"/>
    <w:rsid w:val="006B21AF"/>
    <w:rsid w:val="006B2459"/>
    <w:rsid w:val="006B2525"/>
    <w:rsid w:val="006B33EA"/>
    <w:rsid w:val="006B3E1C"/>
    <w:rsid w:val="006B43E9"/>
    <w:rsid w:val="006B4C89"/>
    <w:rsid w:val="006B520F"/>
    <w:rsid w:val="006B5B21"/>
    <w:rsid w:val="006B6600"/>
    <w:rsid w:val="006C03CC"/>
    <w:rsid w:val="006C1594"/>
    <w:rsid w:val="006C1940"/>
    <w:rsid w:val="006C1C0C"/>
    <w:rsid w:val="006C2236"/>
    <w:rsid w:val="006C3781"/>
    <w:rsid w:val="006C3A15"/>
    <w:rsid w:val="006C3F7A"/>
    <w:rsid w:val="006C46CA"/>
    <w:rsid w:val="006C4922"/>
    <w:rsid w:val="006C5009"/>
    <w:rsid w:val="006C6237"/>
    <w:rsid w:val="006C71D3"/>
    <w:rsid w:val="006D0866"/>
    <w:rsid w:val="006D0DF9"/>
    <w:rsid w:val="006D0FBD"/>
    <w:rsid w:val="006D1074"/>
    <w:rsid w:val="006D13B3"/>
    <w:rsid w:val="006D243F"/>
    <w:rsid w:val="006D2619"/>
    <w:rsid w:val="006D2725"/>
    <w:rsid w:val="006D2D46"/>
    <w:rsid w:val="006D3C51"/>
    <w:rsid w:val="006D45A9"/>
    <w:rsid w:val="006D4DC4"/>
    <w:rsid w:val="006D5454"/>
    <w:rsid w:val="006D565B"/>
    <w:rsid w:val="006D5AA1"/>
    <w:rsid w:val="006D6E5F"/>
    <w:rsid w:val="006D7009"/>
    <w:rsid w:val="006E12B5"/>
    <w:rsid w:val="006E2482"/>
    <w:rsid w:val="006E314F"/>
    <w:rsid w:val="006E35C7"/>
    <w:rsid w:val="006E3726"/>
    <w:rsid w:val="006E3971"/>
    <w:rsid w:val="006E3BA8"/>
    <w:rsid w:val="006E3C11"/>
    <w:rsid w:val="006E3C81"/>
    <w:rsid w:val="006E3E83"/>
    <w:rsid w:val="006E3FA7"/>
    <w:rsid w:val="006E5001"/>
    <w:rsid w:val="006E5D7F"/>
    <w:rsid w:val="006E6867"/>
    <w:rsid w:val="006E7308"/>
    <w:rsid w:val="006E79FA"/>
    <w:rsid w:val="006F0299"/>
    <w:rsid w:val="006F0D04"/>
    <w:rsid w:val="006F1FC3"/>
    <w:rsid w:val="006F23D9"/>
    <w:rsid w:val="006F2C96"/>
    <w:rsid w:val="006F2CE0"/>
    <w:rsid w:val="006F3600"/>
    <w:rsid w:val="006F5080"/>
    <w:rsid w:val="006F53F3"/>
    <w:rsid w:val="006F6396"/>
    <w:rsid w:val="006F709B"/>
    <w:rsid w:val="006F74B0"/>
    <w:rsid w:val="006F7955"/>
    <w:rsid w:val="006F796E"/>
    <w:rsid w:val="006F7F4B"/>
    <w:rsid w:val="007004DD"/>
    <w:rsid w:val="00700831"/>
    <w:rsid w:val="007028FD"/>
    <w:rsid w:val="00702C47"/>
    <w:rsid w:val="00703EA3"/>
    <w:rsid w:val="00704EF2"/>
    <w:rsid w:val="00705520"/>
    <w:rsid w:val="00705B37"/>
    <w:rsid w:val="007070EE"/>
    <w:rsid w:val="00707293"/>
    <w:rsid w:val="0070746F"/>
    <w:rsid w:val="00707DD8"/>
    <w:rsid w:val="00707F9A"/>
    <w:rsid w:val="00707F9E"/>
    <w:rsid w:val="00710207"/>
    <w:rsid w:val="00710E2A"/>
    <w:rsid w:val="0071126C"/>
    <w:rsid w:val="00711EA1"/>
    <w:rsid w:val="00711F0F"/>
    <w:rsid w:val="00711F1A"/>
    <w:rsid w:val="00712EE7"/>
    <w:rsid w:val="00713FA1"/>
    <w:rsid w:val="007146BC"/>
    <w:rsid w:val="00714B8A"/>
    <w:rsid w:val="00714F3E"/>
    <w:rsid w:val="007158F3"/>
    <w:rsid w:val="0071596A"/>
    <w:rsid w:val="007162AD"/>
    <w:rsid w:val="00716DE0"/>
    <w:rsid w:val="00717BC5"/>
    <w:rsid w:val="00717C1B"/>
    <w:rsid w:val="00720352"/>
    <w:rsid w:val="00721502"/>
    <w:rsid w:val="00722667"/>
    <w:rsid w:val="007227F2"/>
    <w:rsid w:val="00722A6A"/>
    <w:rsid w:val="0072362B"/>
    <w:rsid w:val="00723DE2"/>
    <w:rsid w:val="00724741"/>
    <w:rsid w:val="0072478D"/>
    <w:rsid w:val="00724F8E"/>
    <w:rsid w:val="00725101"/>
    <w:rsid w:val="00726486"/>
    <w:rsid w:val="0073085A"/>
    <w:rsid w:val="00731A9A"/>
    <w:rsid w:val="00731B61"/>
    <w:rsid w:val="00731C4A"/>
    <w:rsid w:val="00733B74"/>
    <w:rsid w:val="00733BA7"/>
    <w:rsid w:val="007344BA"/>
    <w:rsid w:val="00734996"/>
    <w:rsid w:val="0073499E"/>
    <w:rsid w:val="007350E5"/>
    <w:rsid w:val="00735504"/>
    <w:rsid w:val="00735758"/>
    <w:rsid w:val="00737079"/>
    <w:rsid w:val="007372EA"/>
    <w:rsid w:val="007373F5"/>
    <w:rsid w:val="007405C8"/>
    <w:rsid w:val="007407CF"/>
    <w:rsid w:val="00741A97"/>
    <w:rsid w:val="00741D4D"/>
    <w:rsid w:val="00742318"/>
    <w:rsid w:val="007425CD"/>
    <w:rsid w:val="007427D8"/>
    <w:rsid w:val="007437C8"/>
    <w:rsid w:val="00743E62"/>
    <w:rsid w:val="00743EEC"/>
    <w:rsid w:val="00744D47"/>
    <w:rsid w:val="0074521C"/>
    <w:rsid w:val="0074590E"/>
    <w:rsid w:val="00745C7B"/>
    <w:rsid w:val="00746890"/>
    <w:rsid w:val="00746C40"/>
    <w:rsid w:val="00747881"/>
    <w:rsid w:val="007507BC"/>
    <w:rsid w:val="00750A3F"/>
    <w:rsid w:val="00750CFF"/>
    <w:rsid w:val="00751D72"/>
    <w:rsid w:val="00752005"/>
    <w:rsid w:val="0075227D"/>
    <w:rsid w:val="00753136"/>
    <w:rsid w:val="007534DA"/>
    <w:rsid w:val="00753C29"/>
    <w:rsid w:val="00754D0A"/>
    <w:rsid w:val="00755E2A"/>
    <w:rsid w:val="00756B65"/>
    <w:rsid w:val="00756C5D"/>
    <w:rsid w:val="0075731A"/>
    <w:rsid w:val="00757F25"/>
    <w:rsid w:val="00760F42"/>
    <w:rsid w:val="0076128D"/>
    <w:rsid w:val="007620B3"/>
    <w:rsid w:val="007623F4"/>
    <w:rsid w:val="00762D63"/>
    <w:rsid w:val="007633B6"/>
    <w:rsid w:val="00763702"/>
    <w:rsid w:val="007639BB"/>
    <w:rsid w:val="00763C1D"/>
    <w:rsid w:val="007640C3"/>
    <w:rsid w:val="007643F2"/>
    <w:rsid w:val="0076573F"/>
    <w:rsid w:val="00765A16"/>
    <w:rsid w:val="00770F69"/>
    <w:rsid w:val="007716C9"/>
    <w:rsid w:val="007721F2"/>
    <w:rsid w:val="007725DA"/>
    <w:rsid w:val="00773180"/>
    <w:rsid w:val="007736E3"/>
    <w:rsid w:val="007742FE"/>
    <w:rsid w:val="0077519D"/>
    <w:rsid w:val="007752D3"/>
    <w:rsid w:val="00775F58"/>
    <w:rsid w:val="007767E8"/>
    <w:rsid w:val="0077687D"/>
    <w:rsid w:val="00777057"/>
    <w:rsid w:val="00777416"/>
    <w:rsid w:val="00777534"/>
    <w:rsid w:val="0077793A"/>
    <w:rsid w:val="00777DD8"/>
    <w:rsid w:val="007800DE"/>
    <w:rsid w:val="00780539"/>
    <w:rsid w:val="00780C5B"/>
    <w:rsid w:val="00781B9C"/>
    <w:rsid w:val="00782532"/>
    <w:rsid w:val="00782BC1"/>
    <w:rsid w:val="0078390A"/>
    <w:rsid w:val="00784091"/>
    <w:rsid w:val="00784235"/>
    <w:rsid w:val="0078498B"/>
    <w:rsid w:val="00785771"/>
    <w:rsid w:val="00785990"/>
    <w:rsid w:val="00785A4D"/>
    <w:rsid w:val="00786802"/>
    <w:rsid w:val="007872A5"/>
    <w:rsid w:val="00787655"/>
    <w:rsid w:val="0078798E"/>
    <w:rsid w:val="00787CD5"/>
    <w:rsid w:val="00787D62"/>
    <w:rsid w:val="00790E56"/>
    <w:rsid w:val="00791378"/>
    <w:rsid w:val="00791387"/>
    <w:rsid w:val="00791566"/>
    <w:rsid w:val="00791DAD"/>
    <w:rsid w:val="00791DB7"/>
    <w:rsid w:val="007929F3"/>
    <w:rsid w:val="00792A4A"/>
    <w:rsid w:val="00792C13"/>
    <w:rsid w:val="007952B0"/>
    <w:rsid w:val="007956EE"/>
    <w:rsid w:val="00795C42"/>
    <w:rsid w:val="007977B3"/>
    <w:rsid w:val="007A0210"/>
    <w:rsid w:val="007A0699"/>
    <w:rsid w:val="007A1293"/>
    <w:rsid w:val="007A15F2"/>
    <w:rsid w:val="007A1D14"/>
    <w:rsid w:val="007A25C5"/>
    <w:rsid w:val="007A2988"/>
    <w:rsid w:val="007A2A62"/>
    <w:rsid w:val="007A2CB4"/>
    <w:rsid w:val="007A2F61"/>
    <w:rsid w:val="007A36BB"/>
    <w:rsid w:val="007A3800"/>
    <w:rsid w:val="007A3B62"/>
    <w:rsid w:val="007A3C52"/>
    <w:rsid w:val="007A3CBB"/>
    <w:rsid w:val="007A426C"/>
    <w:rsid w:val="007A52E2"/>
    <w:rsid w:val="007A55DF"/>
    <w:rsid w:val="007A5AFD"/>
    <w:rsid w:val="007A5B26"/>
    <w:rsid w:val="007A66AA"/>
    <w:rsid w:val="007A6AC8"/>
    <w:rsid w:val="007A771E"/>
    <w:rsid w:val="007A777C"/>
    <w:rsid w:val="007B08CD"/>
    <w:rsid w:val="007B0D8E"/>
    <w:rsid w:val="007B0E7E"/>
    <w:rsid w:val="007B1E91"/>
    <w:rsid w:val="007B3513"/>
    <w:rsid w:val="007B3A17"/>
    <w:rsid w:val="007B3B02"/>
    <w:rsid w:val="007B3CA5"/>
    <w:rsid w:val="007B3DA7"/>
    <w:rsid w:val="007B41CF"/>
    <w:rsid w:val="007B519C"/>
    <w:rsid w:val="007B543E"/>
    <w:rsid w:val="007B6172"/>
    <w:rsid w:val="007B6E39"/>
    <w:rsid w:val="007B7243"/>
    <w:rsid w:val="007B7C69"/>
    <w:rsid w:val="007B7C6B"/>
    <w:rsid w:val="007C0AA5"/>
    <w:rsid w:val="007C14FF"/>
    <w:rsid w:val="007C1710"/>
    <w:rsid w:val="007C19F2"/>
    <w:rsid w:val="007C1C42"/>
    <w:rsid w:val="007C2549"/>
    <w:rsid w:val="007C2554"/>
    <w:rsid w:val="007C3018"/>
    <w:rsid w:val="007C4069"/>
    <w:rsid w:val="007C41D3"/>
    <w:rsid w:val="007C4415"/>
    <w:rsid w:val="007C5C5A"/>
    <w:rsid w:val="007C5F62"/>
    <w:rsid w:val="007C6E28"/>
    <w:rsid w:val="007D0723"/>
    <w:rsid w:val="007D0F09"/>
    <w:rsid w:val="007D1A54"/>
    <w:rsid w:val="007D22DF"/>
    <w:rsid w:val="007D2511"/>
    <w:rsid w:val="007D2599"/>
    <w:rsid w:val="007D3694"/>
    <w:rsid w:val="007D39C6"/>
    <w:rsid w:val="007D42C3"/>
    <w:rsid w:val="007D4C80"/>
    <w:rsid w:val="007D5CAF"/>
    <w:rsid w:val="007D6D82"/>
    <w:rsid w:val="007D7ADF"/>
    <w:rsid w:val="007D7AFC"/>
    <w:rsid w:val="007D7B54"/>
    <w:rsid w:val="007E0D70"/>
    <w:rsid w:val="007E1402"/>
    <w:rsid w:val="007E1A62"/>
    <w:rsid w:val="007E1F7A"/>
    <w:rsid w:val="007E28F7"/>
    <w:rsid w:val="007E2AC3"/>
    <w:rsid w:val="007E2AD9"/>
    <w:rsid w:val="007E2B8D"/>
    <w:rsid w:val="007E35F1"/>
    <w:rsid w:val="007E3722"/>
    <w:rsid w:val="007E5A8C"/>
    <w:rsid w:val="007E5CD5"/>
    <w:rsid w:val="007E615E"/>
    <w:rsid w:val="007E7618"/>
    <w:rsid w:val="007E78AE"/>
    <w:rsid w:val="007E7E1D"/>
    <w:rsid w:val="007F04A4"/>
    <w:rsid w:val="007F0C55"/>
    <w:rsid w:val="007F0F6D"/>
    <w:rsid w:val="007F14F0"/>
    <w:rsid w:val="007F17D1"/>
    <w:rsid w:val="007F1DC2"/>
    <w:rsid w:val="007F2386"/>
    <w:rsid w:val="007F23C6"/>
    <w:rsid w:val="007F28FF"/>
    <w:rsid w:val="007F3408"/>
    <w:rsid w:val="007F390F"/>
    <w:rsid w:val="007F3A90"/>
    <w:rsid w:val="007F3C2D"/>
    <w:rsid w:val="007F4106"/>
    <w:rsid w:val="007F59B2"/>
    <w:rsid w:val="007F59C5"/>
    <w:rsid w:val="007F6554"/>
    <w:rsid w:val="008009B6"/>
    <w:rsid w:val="008017FA"/>
    <w:rsid w:val="00801C6F"/>
    <w:rsid w:val="00801FDE"/>
    <w:rsid w:val="008030CD"/>
    <w:rsid w:val="0080347E"/>
    <w:rsid w:val="00804A55"/>
    <w:rsid w:val="008057F9"/>
    <w:rsid w:val="00805BFD"/>
    <w:rsid w:val="00805CEB"/>
    <w:rsid w:val="0080674C"/>
    <w:rsid w:val="00806A56"/>
    <w:rsid w:val="00806BAD"/>
    <w:rsid w:val="00806BC5"/>
    <w:rsid w:val="008078F9"/>
    <w:rsid w:val="00810497"/>
    <w:rsid w:val="00810827"/>
    <w:rsid w:val="00810A77"/>
    <w:rsid w:val="0081101A"/>
    <w:rsid w:val="008117CC"/>
    <w:rsid w:val="008118EE"/>
    <w:rsid w:val="00811AFB"/>
    <w:rsid w:val="00811B4A"/>
    <w:rsid w:val="00812575"/>
    <w:rsid w:val="00813514"/>
    <w:rsid w:val="00813987"/>
    <w:rsid w:val="00813BCF"/>
    <w:rsid w:val="008143CA"/>
    <w:rsid w:val="0081466E"/>
    <w:rsid w:val="008150D4"/>
    <w:rsid w:val="00815878"/>
    <w:rsid w:val="0081783A"/>
    <w:rsid w:val="00817E4F"/>
    <w:rsid w:val="008215DA"/>
    <w:rsid w:val="008227C6"/>
    <w:rsid w:val="00822D3A"/>
    <w:rsid w:val="008238AF"/>
    <w:rsid w:val="00823B59"/>
    <w:rsid w:val="008247ED"/>
    <w:rsid w:val="00825077"/>
    <w:rsid w:val="0082561A"/>
    <w:rsid w:val="0082582C"/>
    <w:rsid w:val="00825B2D"/>
    <w:rsid w:val="008268F1"/>
    <w:rsid w:val="008269D6"/>
    <w:rsid w:val="00826EB0"/>
    <w:rsid w:val="00827013"/>
    <w:rsid w:val="00827461"/>
    <w:rsid w:val="008303AA"/>
    <w:rsid w:val="008304C3"/>
    <w:rsid w:val="008306F6"/>
    <w:rsid w:val="00830A8B"/>
    <w:rsid w:val="00831953"/>
    <w:rsid w:val="00831EBF"/>
    <w:rsid w:val="00832E4F"/>
    <w:rsid w:val="008333B1"/>
    <w:rsid w:val="00833B90"/>
    <w:rsid w:val="008359CE"/>
    <w:rsid w:val="00835C7C"/>
    <w:rsid w:val="00835F65"/>
    <w:rsid w:val="008374FA"/>
    <w:rsid w:val="0083755F"/>
    <w:rsid w:val="0083766D"/>
    <w:rsid w:val="00837BFA"/>
    <w:rsid w:val="00840951"/>
    <w:rsid w:val="00840AE5"/>
    <w:rsid w:val="00841726"/>
    <w:rsid w:val="00841C90"/>
    <w:rsid w:val="00842253"/>
    <w:rsid w:val="008423C9"/>
    <w:rsid w:val="0084299D"/>
    <w:rsid w:val="00842FCE"/>
    <w:rsid w:val="00844591"/>
    <w:rsid w:val="0084485D"/>
    <w:rsid w:val="008455D0"/>
    <w:rsid w:val="008460F8"/>
    <w:rsid w:val="00846449"/>
    <w:rsid w:val="00847091"/>
    <w:rsid w:val="0084711E"/>
    <w:rsid w:val="00847616"/>
    <w:rsid w:val="00847E5D"/>
    <w:rsid w:val="00847EB4"/>
    <w:rsid w:val="00847ECE"/>
    <w:rsid w:val="00850EC8"/>
    <w:rsid w:val="0085109A"/>
    <w:rsid w:val="00852041"/>
    <w:rsid w:val="0085255F"/>
    <w:rsid w:val="008528EC"/>
    <w:rsid w:val="008535D4"/>
    <w:rsid w:val="008545A8"/>
    <w:rsid w:val="00854B9C"/>
    <w:rsid w:val="0085586E"/>
    <w:rsid w:val="00855C39"/>
    <w:rsid w:val="00855E06"/>
    <w:rsid w:val="008567B1"/>
    <w:rsid w:val="0085719A"/>
    <w:rsid w:val="0085747A"/>
    <w:rsid w:val="008579C3"/>
    <w:rsid w:val="00857CC5"/>
    <w:rsid w:val="00860A71"/>
    <w:rsid w:val="00860A79"/>
    <w:rsid w:val="0086125A"/>
    <w:rsid w:val="00862766"/>
    <w:rsid w:val="00862FE7"/>
    <w:rsid w:val="0086312E"/>
    <w:rsid w:val="00863510"/>
    <w:rsid w:val="0086513A"/>
    <w:rsid w:val="008656B8"/>
    <w:rsid w:val="008659D8"/>
    <w:rsid w:val="00865C68"/>
    <w:rsid w:val="0086600F"/>
    <w:rsid w:val="008668ED"/>
    <w:rsid w:val="00867F75"/>
    <w:rsid w:val="00870590"/>
    <w:rsid w:val="0087064C"/>
    <w:rsid w:val="0087083A"/>
    <w:rsid w:val="00871594"/>
    <w:rsid w:val="0087177B"/>
    <w:rsid w:val="00872068"/>
    <w:rsid w:val="00872535"/>
    <w:rsid w:val="00872AA8"/>
    <w:rsid w:val="00872F6C"/>
    <w:rsid w:val="00874072"/>
    <w:rsid w:val="008742ED"/>
    <w:rsid w:val="00874A70"/>
    <w:rsid w:val="008757B5"/>
    <w:rsid w:val="0087729F"/>
    <w:rsid w:val="008772D2"/>
    <w:rsid w:val="00880EE3"/>
    <w:rsid w:val="00880FD5"/>
    <w:rsid w:val="00881B1D"/>
    <w:rsid w:val="0088223F"/>
    <w:rsid w:val="00882A96"/>
    <w:rsid w:val="00883376"/>
    <w:rsid w:val="00883492"/>
    <w:rsid w:val="00883617"/>
    <w:rsid w:val="008841F0"/>
    <w:rsid w:val="008850A4"/>
    <w:rsid w:val="00885230"/>
    <w:rsid w:val="008854A5"/>
    <w:rsid w:val="0088557F"/>
    <w:rsid w:val="00885584"/>
    <w:rsid w:val="00885C97"/>
    <w:rsid w:val="00885D16"/>
    <w:rsid w:val="00886D8D"/>
    <w:rsid w:val="00887695"/>
    <w:rsid w:val="008879AC"/>
    <w:rsid w:val="00887C28"/>
    <w:rsid w:val="0089024D"/>
    <w:rsid w:val="00890AED"/>
    <w:rsid w:val="0089100E"/>
    <w:rsid w:val="0089127F"/>
    <w:rsid w:val="008917BA"/>
    <w:rsid w:val="00891C54"/>
    <w:rsid w:val="00891C9B"/>
    <w:rsid w:val="0089322A"/>
    <w:rsid w:val="00893F12"/>
    <w:rsid w:val="008947E8"/>
    <w:rsid w:val="00894BE3"/>
    <w:rsid w:val="00895261"/>
    <w:rsid w:val="00895AAB"/>
    <w:rsid w:val="0089748F"/>
    <w:rsid w:val="00897851"/>
    <w:rsid w:val="008A0074"/>
    <w:rsid w:val="008A02BA"/>
    <w:rsid w:val="008A0BD9"/>
    <w:rsid w:val="008A1328"/>
    <w:rsid w:val="008A1362"/>
    <w:rsid w:val="008A147D"/>
    <w:rsid w:val="008A1A6B"/>
    <w:rsid w:val="008A1CE1"/>
    <w:rsid w:val="008A2522"/>
    <w:rsid w:val="008A368C"/>
    <w:rsid w:val="008A3776"/>
    <w:rsid w:val="008A441D"/>
    <w:rsid w:val="008A4CC8"/>
    <w:rsid w:val="008A5555"/>
    <w:rsid w:val="008A5C95"/>
    <w:rsid w:val="008A6233"/>
    <w:rsid w:val="008A63FC"/>
    <w:rsid w:val="008A6CB1"/>
    <w:rsid w:val="008A6CED"/>
    <w:rsid w:val="008A6EEB"/>
    <w:rsid w:val="008B01A2"/>
    <w:rsid w:val="008B01C2"/>
    <w:rsid w:val="008B1446"/>
    <w:rsid w:val="008B1904"/>
    <w:rsid w:val="008B2091"/>
    <w:rsid w:val="008B2C4F"/>
    <w:rsid w:val="008B4CDF"/>
    <w:rsid w:val="008B6C4D"/>
    <w:rsid w:val="008B6E4B"/>
    <w:rsid w:val="008B70D3"/>
    <w:rsid w:val="008B760B"/>
    <w:rsid w:val="008B7C46"/>
    <w:rsid w:val="008B7FD7"/>
    <w:rsid w:val="008C0BF0"/>
    <w:rsid w:val="008C10A5"/>
    <w:rsid w:val="008C1280"/>
    <w:rsid w:val="008C1916"/>
    <w:rsid w:val="008C2111"/>
    <w:rsid w:val="008C2DB0"/>
    <w:rsid w:val="008C3629"/>
    <w:rsid w:val="008C402B"/>
    <w:rsid w:val="008C474B"/>
    <w:rsid w:val="008C48D0"/>
    <w:rsid w:val="008C494F"/>
    <w:rsid w:val="008C4E98"/>
    <w:rsid w:val="008C4EE5"/>
    <w:rsid w:val="008C5768"/>
    <w:rsid w:val="008C71E4"/>
    <w:rsid w:val="008C759B"/>
    <w:rsid w:val="008D0AF5"/>
    <w:rsid w:val="008D0CCF"/>
    <w:rsid w:val="008D0EE9"/>
    <w:rsid w:val="008D1201"/>
    <w:rsid w:val="008D13C9"/>
    <w:rsid w:val="008D14EB"/>
    <w:rsid w:val="008D17DE"/>
    <w:rsid w:val="008D24A3"/>
    <w:rsid w:val="008D25FC"/>
    <w:rsid w:val="008D265C"/>
    <w:rsid w:val="008D2EA7"/>
    <w:rsid w:val="008D40ED"/>
    <w:rsid w:val="008D48EF"/>
    <w:rsid w:val="008D69F6"/>
    <w:rsid w:val="008D700B"/>
    <w:rsid w:val="008D7756"/>
    <w:rsid w:val="008D780F"/>
    <w:rsid w:val="008D7F4A"/>
    <w:rsid w:val="008E03E0"/>
    <w:rsid w:val="008E0F7D"/>
    <w:rsid w:val="008E1763"/>
    <w:rsid w:val="008E22F7"/>
    <w:rsid w:val="008E299E"/>
    <w:rsid w:val="008E2C64"/>
    <w:rsid w:val="008E362B"/>
    <w:rsid w:val="008E4058"/>
    <w:rsid w:val="008E44D9"/>
    <w:rsid w:val="008E4630"/>
    <w:rsid w:val="008E4BC1"/>
    <w:rsid w:val="008E4F07"/>
    <w:rsid w:val="008E5124"/>
    <w:rsid w:val="008E586A"/>
    <w:rsid w:val="008E5957"/>
    <w:rsid w:val="008E5B05"/>
    <w:rsid w:val="008E645B"/>
    <w:rsid w:val="008E674E"/>
    <w:rsid w:val="008E7476"/>
    <w:rsid w:val="008E76A8"/>
    <w:rsid w:val="008E7924"/>
    <w:rsid w:val="008E7FE6"/>
    <w:rsid w:val="008F0748"/>
    <w:rsid w:val="008F0BF5"/>
    <w:rsid w:val="008F1788"/>
    <w:rsid w:val="008F1F4C"/>
    <w:rsid w:val="008F3D4E"/>
    <w:rsid w:val="008F423F"/>
    <w:rsid w:val="008F5208"/>
    <w:rsid w:val="008F578C"/>
    <w:rsid w:val="008F5F7E"/>
    <w:rsid w:val="008F6860"/>
    <w:rsid w:val="008F6E86"/>
    <w:rsid w:val="008F73FC"/>
    <w:rsid w:val="009001BC"/>
    <w:rsid w:val="00902820"/>
    <w:rsid w:val="00902B0C"/>
    <w:rsid w:val="00902C20"/>
    <w:rsid w:val="00902C8F"/>
    <w:rsid w:val="00903546"/>
    <w:rsid w:val="00903A03"/>
    <w:rsid w:val="00903D81"/>
    <w:rsid w:val="009040A6"/>
    <w:rsid w:val="0090493E"/>
    <w:rsid w:val="00905BA0"/>
    <w:rsid w:val="00905C68"/>
    <w:rsid w:val="00906287"/>
    <w:rsid w:val="00906CE5"/>
    <w:rsid w:val="009076D6"/>
    <w:rsid w:val="00910F4C"/>
    <w:rsid w:val="00911020"/>
    <w:rsid w:val="00911303"/>
    <w:rsid w:val="009114A0"/>
    <w:rsid w:val="009116D4"/>
    <w:rsid w:val="00912364"/>
    <w:rsid w:val="009127B2"/>
    <w:rsid w:val="009136AC"/>
    <w:rsid w:val="00913949"/>
    <w:rsid w:val="00914C90"/>
    <w:rsid w:val="00914EB4"/>
    <w:rsid w:val="00915802"/>
    <w:rsid w:val="0091589D"/>
    <w:rsid w:val="00916BDF"/>
    <w:rsid w:val="00917A4A"/>
    <w:rsid w:val="009202AB"/>
    <w:rsid w:val="009208ED"/>
    <w:rsid w:val="00920AEF"/>
    <w:rsid w:val="00920B17"/>
    <w:rsid w:val="009212E4"/>
    <w:rsid w:val="009215D6"/>
    <w:rsid w:val="00922DBE"/>
    <w:rsid w:val="009232E1"/>
    <w:rsid w:val="00923910"/>
    <w:rsid w:val="00923E00"/>
    <w:rsid w:val="009273E5"/>
    <w:rsid w:val="0093034B"/>
    <w:rsid w:val="00931D9C"/>
    <w:rsid w:val="00932156"/>
    <w:rsid w:val="0093227A"/>
    <w:rsid w:val="009324FE"/>
    <w:rsid w:val="009337F4"/>
    <w:rsid w:val="00933917"/>
    <w:rsid w:val="00933A23"/>
    <w:rsid w:val="009340A0"/>
    <w:rsid w:val="00934C08"/>
    <w:rsid w:val="00935538"/>
    <w:rsid w:val="00935FFF"/>
    <w:rsid w:val="00936C7F"/>
    <w:rsid w:val="00936D0C"/>
    <w:rsid w:val="00937330"/>
    <w:rsid w:val="0093749D"/>
    <w:rsid w:val="00937CA2"/>
    <w:rsid w:val="00940414"/>
    <w:rsid w:val="009404D4"/>
    <w:rsid w:val="0094096D"/>
    <w:rsid w:val="0094116D"/>
    <w:rsid w:val="009411EF"/>
    <w:rsid w:val="00941622"/>
    <w:rsid w:val="00941960"/>
    <w:rsid w:val="0094197E"/>
    <w:rsid w:val="00942A8D"/>
    <w:rsid w:val="00942EEF"/>
    <w:rsid w:val="0094300F"/>
    <w:rsid w:val="00943210"/>
    <w:rsid w:val="00943417"/>
    <w:rsid w:val="00943BE2"/>
    <w:rsid w:val="00944352"/>
    <w:rsid w:val="00944A9B"/>
    <w:rsid w:val="009462A7"/>
    <w:rsid w:val="009463EE"/>
    <w:rsid w:val="00946667"/>
    <w:rsid w:val="0094666A"/>
    <w:rsid w:val="00946A4A"/>
    <w:rsid w:val="00946D72"/>
    <w:rsid w:val="00946D8A"/>
    <w:rsid w:val="00946FBA"/>
    <w:rsid w:val="00947508"/>
    <w:rsid w:val="009478D5"/>
    <w:rsid w:val="009500E6"/>
    <w:rsid w:val="009511C4"/>
    <w:rsid w:val="00953666"/>
    <w:rsid w:val="00954CD8"/>
    <w:rsid w:val="00955755"/>
    <w:rsid w:val="009558A7"/>
    <w:rsid w:val="00956436"/>
    <w:rsid w:val="00956554"/>
    <w:rsid w:val="00956EC1"/>
    <w:rsid w:val="00957254"/>
    <w:rsid w:val="009572A8"/>
    <w:rsid w:val="009579CF"/>
    <w:rsid w:val="00957E4C"/>
    <w:rsid w:val="00960021"/>
    <w:rsid w:val="00960CBE"/>
    <w:rsid w:val="0096187D"/>
    <w:rsid w:val="009618C1"/>
    <w:rsid w:val="00962887"/>
    <w:rsid w:val="00962CDC"/>
    <w:rsid w:val="00963742"/>
    <w:rsid w:val="009637DB"/>
    <w:rsid w:val="009638BF"/>
    <w:rsid w:val="0096397C"/>
    <w:rsid w:val="00964C55"/>
    <w:rsid w:val="00964ED8"/>
    <w:rsid w:val="00965BB9"/>
    <w:rsid w:val="00965C99"/>
    <w:rsid w:val="00965E7A"/>
    <w:rsid w:val="009662FB"/>
    <w:rsid w:val="00966430"/>
    <w:rsid w:val="00966843"/>
    <w:rsid w:val="009700FF"/>
    <w:rsid w:val="00970B3E"/>
    <w:rsid w:val="00970C35"/>
    <w:rsid w:val="009712EE"/>
    <w:rsid w:val="0097157A"/>
    <w:rsid w:val="00971F51"/>
    <w:rsid w:val="00972BEE"/>
    <w:rsid w:val="00972F79"/>
    <w:rsid w:val="00973082"/>
    <w:rsid w:val="00974197"/>
    <w:rsid w:val="009743A8"/>
    <w:rsid w:val="00974A74"/>
    <w:rsid w:val="0097532D"/>
    <w:rsid w:val="0097596D"/>
    <w:rsid w:val="00975C9D"/>
    <w:rsid w:val="00975F43"/>
    <w:rsid w:val="0097648B"/>
    <w:rsid w:val="009768AF"/>
    <w:rsid w:val="0097798F"/>
    <w:rsid w:val="00980754"/>
    <w:rsid w:val="009820CC"/>
    <w:rsid w:val="0098224D"/>
    <w:rsid w:val="00982251"/>
    <w:rsid w:val="00982317"/>
    <w:rsid w:val="00982C83"/>
    <w:rsid w:val="009839B5"/>
    <w:rsid w:val="00984279"/>
    <w:rsid w:val="00984F95"/>
    <w:rsid w:val="00985FCF"/>
    <w:rsid w:val="00986918"/>
    <w:rsid w:val="00990AFF"/>
    <w:rsid w:val="00991A6C"/>
    <w:rsid w:val="00991F7E"/>
    <w:rsid w:val="00992238"/>
    <w:rsid w:val="009922DA"/>
    <w:rsid w:val="00992917"/>
    <w:rsid w:val="00992B7A"/>
    <w:rsid w:val="00993147"/>
    <w:rsid w:val="009942E5"/>
    <w:rsid w:val="00994C62"/>
    <w:rsid w:val="0099507B"/>
    <w:rsid w:val="0099521D"/>
    <w:rsid w:val="00995CD4"/>
    <w:rsid w:val="00995F33"/>
    <w:rsid w:val="009976AD"/>
    <w:rsid w:val="009A0221"/>
    <w:rsid w:val="009A02E3"/>
    <w:rsid w:val="009A0398"/>
    <w:rsid w:val="009A04F5"/>
    <w:rsid w:val="009A0792"/>
    <w:rsid w:val="009A0A68"/>
    <w:rsid w:val="009A15E4"/>
    <w:rsid w:val="009A230A"/>
    <w:rsid w:val="009A34D3"/>
    <w:rsid w:val="009A43F2"/>
    <w:rsid w:val="009A4631"/>
    <w:rsid w:val="009A485F"/>
    <w:rsid w:val="009A4BC4"/>
    <w:rsid w:val="009A4C3D"/>
    <w:rsid w:val="009A53B6"/>
    <w:rsid w:val="009A64B5"/>
    <w:rsid w:val="009A75E1"/>
    <w:rsid w:val="009B0329"/>
    <w:rsid w:val="009B0DAD"/>
    <w:rsid w:val="009B1923"/>
    <w:rsid w:val="009B26E4"/>
    <w:rsid w:val="009B2C1F"/>
    <w:rsid w:val="009B2E48"/>
    <w:rsid w:val="009B3501"/>
    <w:rsid w:val="009B4A24"/>
    <w:rsid w:val="009B56EF"/>
    <w:rsid w:val="009B59C7"/>
    <w:rsid w:val="009B5C84"/>
    <w:rsid w:val="009B5D0B"/>
    <w:rsid w:val="009B60CC"/>
    <w:rsid w:val="009B6202"/>
    <w:rsid w:val="009B67F5"/>
    <w:rsid w:val="009B787E"/>
    <w:rsid w:val="009C050E"/>
    <w:rsid w:val="009C0AB6"/>
    <w:rsid w:val="009C13E1"/>
    <w:rsid w:val="009C156B"/>
    <w:rsid w:val="009C2306"/>
    <w:rsid w:val="009C26EF"/>
    <w:rsid w:val="009C2847"/>
    <w:rsid w:val="009C2FA7"/>
    <w:rsid w:val="009C3026"/>
    <w:rsid w:val="009C34B7"/>
    <w:rsid w:val="009C3A48"/>
    <w:rsid w:val="009C4F1C"/>
    <w:rsid w:val="009C65FB"/>
    <w:rsid w:val="009C6648"/>
    <w:rsid w:val="009C6BEE"/>
    <w:rsid w:val="009D09ED"/>
    <w:rsid w:val="009D1064"/>
    <w:rsid w:val="009D124B"/>
    <w:rsid w:val="009D1339"/>
    <w:rsid w:val="009D2895"/>
    <w:rsid w:val="009D2BA5"/>
    <w:rsid w:val="009D38EB"/>
    <w:rsid w:val="009D3980"/>
    <w:rsid w:val="009D3A53"/>
    <w:rsid w:val="009D3ABA"/>
    <w:rsid w:val="009D3CFC"/>
    <w:rsid w:val="009D3DBE"/>
    <w:rsid w:val="009D4B54"/>
    <w:rsid w:val="009D59F9"/>
    <w:rsid w:val="009D68AB"/>
    <w:rsid w:val="009D69AE"/>
    <w:rsid w:val="009D6A5E"/>
    <w:rsid w:val="009D6B19"/>
    <w:rsid w:val="009D70AD"/>
    <w:rsid w:val="009D7A1E"/>
    <w:rsid w:val="009E011E"/>
    <w:rsid w:val="009E03A9"/>
    <w:rsid w:val="009E06EC"/>
    <w:rsid w:val="009E10F5"/>
    <w:rsid w:val="009E142C"/>
    <w:rsid w:val="009E1996"/>
    <w:rsid w:val="009E1AC1"/>
    <w:rsid w:val="009E2B18"/>
    <w:rsid w:val="009E3E16"/>
    <w:rsid w:val="009E40D8"/>
    <w:rsid w:val="009E4E36"/>
    <w:rsid w:val="009E4F3C"/>
    <w:rsid w:val="009E53D4"/>
    <w:rsid w:val="009E5619"/>
    <w:rsid w:val="009E5823"/>
    <w:rsid w:val="009E679D"/>
    <w:rsid w:val="009E7311"/>
    <w:rsid w:val="009E7731"/>
    <w:rsid w:val="009E7D2B"/>
    <w:rsid w:val="009F064C"/>
    <w:rsid w:val="009F18C1"/>
    <w:rsid w:val="009F1AD2"/>
    <w:rsid w:val="009F2186"/>
    <w:rsid w:val="009F265A"/>
    <w:rsid w:val="009F2FEB"/>
    <w:rsid w:val="009F34EB"/>
    <w:rsid w:val="009F6098"/>
    <w:rsid w:val="009F64FB"/>
    <w:rsid w:val="009F6F13"/>
    <w:rsid w:val="009F7652"/>
    <w:rsid w:val="009F7857"/>
    <w:rsid w:val="009F7DB7"/>
    <w:rsid w:val="00A00A92"/>
    <w:rsid w:val="00A00BE9"/>
    <w:rsid w:val="00A00F2C"/>
    <w:rsid w:val="00A018EB"/>
    <w:rsid w:val="00A0193E"/>
    <w:rsid w:val="00A01ADE"/>
    <w:rsid w:val="00A02CF4"/>
    <w:rsid w:val="00A02E79"/>
    <w:rsid w:val="00A03254"/>
    <w:rsid w:val="00A035A6"/>
    <w:rsid w:val="00A03612"/>
    <w:rsid w:val="00A03A91"/>
    <w:rsid w:val="00A04043"/>
    <w:rsid w:val="00A0422B"/>
    <w:rsid w:val="00A0428F"/>
    <w:rsid w:val="00A05A20"/>
    <w:rsid w:val="00A06208"/>
    <w:rsid w:val="00A06AE5"/>
    <w:rsid w:val="00A06DC9"/>
    <w:rsid w:val="00A0724F"/>
    <w:rsid w:val="00A073D2"/>
    <w:rsid w:val="00A074D0"/>
    <w:rsid w:val="00A07749"/>
    <w:rsid w:val="00A07CA4"/>
    <w:rsid w:val="00A07DE6"/>
    <w:rsid w:val="00A07ECC"/>
    <w:rsid w:val="00A10F48"/>
    <w:rsid w:val="00A11B84"/>
    <w:rsid w:val="00A12BDF"/>
    <w:rsid w:val="00A132FE"/>
    <w:rsid w:val="00A135B8"/>
    <w:rsid w:val="00A13B32"/>
    <w:rsid w:val="00A13F49"/>
    <w:rsid w:val="00A144C6"/>
    <w:rsid w:val="00A14543"/>
    <w:rsid w:val="00A1508A"/>
    <w:rsid w:val="00A15B0C"/>
    <w:rsid w:val="00A15DC8"/>
    <w:rsid w:val="00A15ECF"/>
    <w:rsid w:val="00A16744"/>
    <w:rsid w:val="00A16990"/>
    <w:rsid w:val="00A174CD"/>
    <w:rsid w:val="00A206DA"/>
    <w:rsid w:val="00A20ADE"/>
    <w:rsid w:val="00A21F95"/>
    <w:rsid w:val="00A2218B"/>
    <w:rsid w:val="00A222FA"/>
    <w:rsid w:val="00A22324"/>
    <w:rsid w:val="00A2253F"/>
    <w:rsid w:val="00A22690"/>
    <w:rsid w:val="00A22BE2"/>
    <w:rsid w:val="00A23292"/>
    <w:rsid w:val="00A23306"/>
    <w:rsid w:val="00A24C52"/>
    <w:rsid w:val="00A24CA2"/>
    <w:rsid w:val="00A25DA2"/>
    <w:rsid w:val="00A2676D"/>
    <w:rsid w:val="00A26939"/>
    <w:rsid w:val="00A26945"/>
    <w:rsid w:val="00A26CDD"/>
    <w:rsid w:val="00A271CC"/>
    <w:rsid w:val="00A27240"/>
    <w:rsid w:val="00A30D49"/>
    <w:rsid w:val="00A31278"/>
    <w:rsid w:val="00A31D94"/>
    <w:rsid w:val="00A32629"/>
    <w:rsid w:val="00A32B9C"/>
    <w:rsid w:val="00A33C02"/>
    <w:rsid w:val="00A33E0C"/>
    <w:rsid w:val="00A34168"/>
    <w:rsid w:val="00A349E6"/>
    <w:rsid w:val="00A34B3F"/>
    <w:rsid w:val="00A3523E"/>
    <w:rsid w:val="00A35C3E"/>
    <w:rsid w:val="00A36B44"/>
    <w:rsid w:val="00A36BAB"/>
    <w:rsid w:val="00A36C85"/>
    <w:rsid w:val="00A36F17"/>
    <w:rsid w:val="00A40118"/>
    <w:rsid w:val="00A4022C"/>
    <w:rsid w:val="00A406B5"/>
    <w:rsid w:val="00A407C8"/>
    <w:rsid w:val="00A4093F"/>
    <w:rsid w:val="00A41709"/>
    <w:rsid w:val="00A4174A"/>
    <w:rsid w:val="00A418E7"/>
    <w:rsid w:val="00A41C7C"/>
    <w:rsid w:val="00A4247F"/>
    <w:rsid w:val="00A43B29"/>
    <w:rsid w:val="00A442B7"/>
    <w:rsid w:val="00A44721"/>
    <w:rsid w:val="00A44B23"/>
    <w:rsid w:val="00A45639"/>
    <w:rsid w:val="00A45C2D"/>
    <w:rsid w:val="00A45DAD"/>
    <w:rsid w:val="00A4677B"/>
    <w:rsid w:val="00A46906"/>
    <w:rsid w:val="00A469B6"/>
    <w:rsid w:val="00A50240"/>
    <w:rsid w:val="00A50254"/>
    <w:rsid w:val="00A511A3"/>
    <w:rsid w:val="00A513FE"/>
    <w:rsid w:val="00A515E5"/>
    <w:rsid w:val="00A51DA7"/>
    <w:rsid w:val="00A525B1"/>
    <w:rsid w:val="00A5262F"/>
    <w:rsid w:val="00A539CA"/>
    <w:rsid w:val="00A540B0"/>
    <w:rsid w:val="00A54373"/>
    <w:rsid w:val="00A54499"/>
    <w:rsid w:val="00A545E2"/>
    <w:rsid w:val="00A54958"/>
    <w:rsid w:val="00A54983"/>
    <w:rsid w:val="00A54D58"/>
    <w:rsid w:val="00A54FEB"/>
    <w:rsid w:val="00A55267"/>
    <w:rsid w:val="00A5608C"/>
    <w:rsid w:val="00A56523"/>
    <w:rsid w:val="00A574FA"/>
    <w:rsid w:val="00A575A3"/>
    <w:rsid w:val="00A577F5"/>
    <w:rsid w:val="00A57AA4"/>
    <w:rsid w:val="00A57E16"/>
    <w:rsid w:val="00A605E9"/>
    <w:rsid w:val="00A61680"/>
    <w:rsid w:val="00A623AC"/>
    <w:rsid w:val="00A6269B"/>
    <w:rsid w:val="00A62812"/>
    <w:rsid w:val="00A63AF8"/>
    <w:rsid w:val="00A653FB"/>
    <w:rsid w:val="00A65AC6"/>
    <w:rsid w:val="00A65F5B"/>
    <w:rsid w:val="00A673BC"/>
    <w:rsid w:val="00A6769D"/>
    <w:rsid w:val="00A67771"/>
    <w:rsid w:val="00A67B2C"/>
    <w:rsid w:val="00A70776"/>
    <w:rsid w:val="00A7181B"/>
    <w:rsid w:val="00A71A55"/>
    <w:rsid w:val="00A71EE1"/>
    <w:rsid w:val="00A71F91"/>
    <w:rsid w:val="00A72069"/>
    <w:rsid w:val="00A722CB"/>
    <w:rsid w:val="00A7248A"/>
    <w:rsid w:val="00A726AC"/>
    <w:rsid w:val="00A728E1"/>
    <w:rsid w:val="00A7293A"/>
    <w:rsid w:val="00A72CDA"/>
    <w:rsid w:val="00A7389C"/>
    <w:rsid w:val="00A763BD"/>
    <w:rsid w:val="00A76924"/>
    <w:rsid w:val="00A76A8A"/>
    <w:rsid w:val="00A76E1F"/>
    <w:rsid w:val="00A76F3A"/>
    <w:rsid w:val="00A77193"/>
    <w:rsid w:val="00A77AC2"/>
    <w:rsid w:val="00A8185B"/>
    <w:rsid w:val="00A830FE"/>
    <w:rsid w:val="00A8367E"/>
    <w:rsid w:val="00A83B78"/>
    <w:rsid w:val="00A84265"/>
    <w:rsid w:val="00A84362"/>
    <w:rsid w:val="00A843F8"/>
    <w:rsid w:val="00A848AB"/>
    <w:rsid w:val="00A84CFA"/>
    <w:rsid w:val="00A84D72"/>
    <w:rsid w:val="00A84DBD"/>
    <w:rsid w:val="00A85ADA"/>
    <w:rsid w:val="00A85B69"/>
    <w:rsid w:val="00A872DB"/>
    <w:rsid w:val="00A87722"/>
    <w:rsid w:val="00A9070B"/>
    <w:rsid w:val="00A90D1A"/>
    <w:rsid w:val="00A90EF6"/>
    <w:rsid w:val="00A913A6"/>
    <w:rsid w:val="00A9152F"/>
    <w:rsid w:val="00A91F9C"/>
    <w:rsid w:val="00A9224A"/>
    <w:rsid w:val="00A92601"/>
    <w:rsid w:val="00A94236"/>
    <w:rsid w:val="00A94BB8"/>
    <w:rsid w:val="00A94FE0"/>
    <w:rsid w:val="00A95A21"/>
    <w:rsid w:val="00A967E4"/>
    <w:rsid w:val="00A97055"/>
    <w:rsid w:val="00A97855"/>
    <w:rsid w:val="00A97CF8"/>
    <w:rsid w:val="00AA0069"/>
    <w:rsid w:val="00AA024E"/>
    <w:rsid w:val="00AA06E4"/>
    <w:rsid w:val="00AA0B81"/>
    <w:rsid w:val="00AA0CAA"/>
    <w:rsid w:val="00AA1749"/>
    <w:rsid w:val="00AA2090"/>
    <w:rsid w:val="00AA21EB"/>
    <w:rsid w:val="00AA2654"/>
    <w:rsid w:val="00AA2B1B"/>
    <w:rsid w:val="00AA3424"/>
    <w:rsid w:val="00AA3871"/>
    <w:rsid w:val="00AA3F06"/>
    <w:rsid w:val="00AA40F7"/>
    <w:rsid w:val="00AA4337"/>
    <w:rsid w:val="00AA57C4"/>
    <w:rsid w:val="00AA5A0A"/>
    <w:rsid w:val="00AA5E04"/>
    <w:rsid w:val="00AA7BFE"/>
    <w:rsid w:val="00AB027A"/>
    <w:rsid w:val="00AB02AC"/>
    <w:rsid w:val="00AB0A74"/>
    <w:rsid w:val="00AB0EA8"/>
    <w:rsid w:val="00AB19E3"/>
    <w:rsid w:val="00AB1C40"/>
    <w:rsid w:val="00AB1FA7"/>
    <w:rsid w:val="00AB20E5"/>
    <w:rsid w:val="00AB26C9"/>
    <w:rsid w:val="00AB3140"/>
    <w:rsid w:val="00AB32D2"/>
    <w:rsid w:val="00AB3348"/>
    <w:rsid w:val="00AB37A1"/>
    <w:rsid w:val="00AB424E"/>
    <w:rsid w:val="00AB4383"/>
    <w:rsid w:val="00AB53A0"/>
    <w:rsid w:val="00AB6911"/>
    <w:rsid w:val="00AB6E4C"/>
    <w:rsid w:val="00AB7A9D"/>
    <w:rsid w:val="00AC152D"/>
    <w:rsid w:val="00AC2061"/>
    <w:rsid w:val="00AC217E"/>
    <w:rsid w:val="00AC2327"/>
    <w:rsid w:val="00AC2519"/>
    <w:rsid w:val="00AC2CFB"/>
    <w:rsid w:val="00AC4088"/>
    <w:rsid w:val="00AC56EB"/>
    <w:rsid w:val="00AC5D4D"/>
    <w:rsid w:val="00AC5E6B"/>
    <w:rsid w:val="00AC63E0"/>
    <w:rsid w:val="00AC6ADC"/>
    <w:rsid w:val="00AC79EF"/>
    <w:rsid w:val="00AC7DBA"/>
    <w:rsid w:val="00AD09AD"/>
    <w:rsid w:val="00AD25F0"/>
    <w:rsid w:val="00AD2F1D"/>
    <w:rsid w:val="00AD3FA4"/>
    <w:rsid w:val="00AD5297"/>
    <w:rsid w:val="00AD63D8"/>
    <w:rsid w:val="00AD7CD8"/>
    <w:rsid w:val="00AE0CBA"/>
    <w:rsid w:val="00AE274B"/>
    <w:rsid w:val="00AE52DB"/>
    <w:rsid w:val="00AE5D16"/>
    <w:rsid w:val="00AE6B6B"/>
    <w:rsid w:val="00AE7411"/>
    <w:rsid w:val="00AF105F"/>
    <w:rsid w:val="00AF1873"/>
    <w:rsid w:val="00AF2301"/>
    <w:rsid w:val="00AF327E"/>
    <w:rsid w:val="00AF3356"/>
    <w:rsid w:val="00AF444D"/>
    <w:rsid w:val="00AF4C04"/>
    <w:rsid w:val="00AF5DDE"/>
    <w:rsid w:val="00AF6024"/>
    <w:rsid w:val="00AF6995"/>
    <w:rsid w:val="00B00498"/>
    <w:rsid w:val="00B0083D"/>
    <w:rsid w:val="00B008C0"/>
    <w:rsid w:val="00B00E78"/>
    <w:rsid w:val="00B02C7E"/>
    <w:rsid w:val="00B02F3A"/>
    <w:rsid w:val="00B03BDA"/>
    <w:rsid w:val="00B04059"/>
    <w:rsid w:val="00B04223"/>
    <w:rsid w:val="00B0522A"/>
    <w:rsid w:val="00B0537D"/>
    <w:rsid w:val="00B05806"/>
    <w:rsid w:val="00B0611D"/>
    <w:rsid w:val="00B0626F"/>
    <w:rsid w:val="00B06F8A"/>
    <w:rsid w:val="00B07932"/>
    <w:rsid w:val="00B1069F"/>
    <w:rsid w:val="00B10CB8"/>
    <w:rsid w:val="00B10DFE"/>
    <w:rsid w:val="00B11553"/>
    <w:rsid w:val="00B130DC"/>
    <w:rsid w:val="00B132F0"/>
    <w:rsid w:val="00B139C7"/>
    <w:rsid w:val="00B13D6A"/>
    <w:rsid w:val="00B1400E"/>
    <w:rsid w:val="00B14192"/>
    <w:rsid w:val="00B14815"/>
    <w:rsid w:val="00B14AE8"/>
    <w:rsid w:val="00B14EFD"/>
    <w:rsid w:val="00B1537D"/>
    <w:rsid w:val="00B16382"/>
    <w:rsid w:val="00B17D52"/>
    <w:rsid w:val="00B20134"/>
    <w:rsid w:val="00B202FD"/>
    <w:rsid w:val="00B219F1"/>
    <w:rsid w:val="00B22397"/>
    <w:rsid w:val="00B2290B"/>
    <w:rsid w:val="00B23272"/>
    <w:rsid w:val="00B242DB"/>
    <w:rsid w:val="00B245F6"/>
    <w:rsid w:val="00B24949"/>
    <w:rsid w:val="00B24A57"/>
    <w:rsid w:val="00B24D63"/>
    <w:rsid w:val="00B250FF"/>
    <w:rsid w:val="00B25353"/>
    <w:rsid w:val="00B26605"/>
    <w:rsid w:val="00B26E57"/>
    <w:rsid w:val="00B27DFF"/>
    <w:rsid w:val="00B302DC"/>
    <w:rsid w:val="00B304CC"/>
    <w:rsid w:val="00B31509"/>
    <w:rsid w:val="00B317B1"/>
    <w:rsid w:val="00B31F6E"/>
    <w:rsid w:val="00B329CB"/>
    <w:rsid w:val="00B32E73"/>
    <w:rsid w:val="00B3316D"/>
    <w:rsid w:val="00B33C03"/>
    <w:rsid w:val="00B3400A"/>
    <w:rsid w:val="00B340C0"/>
    <w:rsid w:val="00B34601"/>
    <w:rsid w:val="00B351B4"/>
    <w:rsid w:val="00B35405"/>
    <w:rsid w:val="00B356CF"/>
    <w:rsid w:val="00B35708"/>
    <w:rsid w:val="00B358EF"/>
    <w:rsid w:val="00B36408"/>
    <w:rsid w:val="00B36550"/>
    <w:rsid w:val="00B36B18"/>
    <w:rsid w:val="00B37D00"/>
    <w:rsid w:val="00B401BE"/>
    <w:rsid w:val="00B402FC"/>
    <w:rsid w:val="00B40680"/>
    <w:rsid w:val="00B40B6E"/>
    <w:rsid w:val="00B4140A"/>
    <w:rsid w:val="00B416C0"/>
    <w:rsid w:val="00B41C97"/>
    <w:rsid w:val="00B41DDC"/>
    <w:rsid w:val="00B4250D"/>
    <w:rsid w:val="00B43BC8"/>
    <w:rsid w:val="00B44D28"/>
    <w:rsid w:val="00B45680"/>
    <w:rsid w:val="00B45A72"/>
    <w:rsid w:val="00B46A48"/>
    <w:rsid w:val="00B46DDC"/>
    <w:rsid w:val="00B472DA"/>
    <w:rsid w:val="00B47CB8"/>
    <w:rsid w:val="00B506BA"/>
    <w:rsid w:val="00B514B1"/>
    <w:rsid w:val="00B5150C"/>
    <w:rsid w:val="00B51E5B"/>
    <w:rsid w:val="00B53205"/>
    <w:rsid w:val="00B540A3"/>
    <w:rsid w:val="00B54474"/>
    <w:rsid w:val="00B54746"/>
    <w:rsid w:val="00B5476C"/>
    <w:rsid w:val="00B55B72"/>
    <w:rsid w:val="00B55F7B"/>
    <w:rsid w:val="00B55FF5"/>
    <w:rsid w:val="00B56462"/>
    <w:rsid w:val="00B56588"/>
    <w:rsid w:val="00B5694D"/>
    <w:rsid w:val="00B56ABF"/>
    <w:rsid w:val="00B571A3"/>
    <w:rsid w:val="00B572CD"/>
    <w:rsid w:val="00B60DD1"/>
    <w:rsid w:val="00B60EA3"/>
    <w:rsid w:val="00B61543"/>
    <w:rsid w:val="00B616BD"/>
    <w:rsid w:val="00B618C5"/>
    <w:rsid w:val="00B619D3"/>
    <w:rsid w:val="00B62468"/>
    <w:rsid w:val="00B627E4"/>
    <w:rsid w:val="00B63359"/>
    <w:rsid w:val="00B659E3"/>
    <w:rsid w:val="00B65E81"/>
    <w:rsid w:val="00B66107"/>
    <w:rsid w:val="00B66D17"/>
    <w:rsid w:val="00B6739A"/>
    <w:rsid w:val="00B674E0"/>
    <w:rsid w:val="00B67786"/>
    <w:rsid w:val="00B67934"/>
    <w:rsid w:val="00B67EB0"/>
    <w:rsid w:val="00B70145"/>
    <w:rsid w:val="00B70E02"/>
    <w:rsid w:val="00B71013"/>
    <w:rsid w:val="00B71149"/>
    <w:rsid w:val="00B714EC"/>
    <w:rsid w:val="00B71B6A"/>
    <w:rsid w:val="00B720FF"/>
    <w:rsid w:val="00B729BC"/>
    <w:rsid w:val="00B72A0E"/>
    <w:rsid w:val="00B730E2"/>
    <w:rsid w:val="00B73135"/>
    <w:rsid w:val="00B74B30"/>
    <w:rsid w:val="00B74EFB"/>
    <w:rsid w:val="00B754DB"/>
    <w:rsid w:val="00B75F26"/>
    <w:rsid w:val="00B764BD"/>
    <w:rsid w:val="00B76A90"/>
    <w:rsid w:val="00B76ACA"/>
    <w:rsid w:val="00B76D30"/>
    <w:rsid w:val="00B77565"/>
    <w:rsid w:val="00B80654"/>
    <w:rsid w:val="00B80DA0"/>
    <w:rsid w:val="00B80E09"/>
    <w:rsid w:val="00B822DC"/>
    <w:rsid w:val="00B826A0"/>
    <w:rsid w:val="00B826BC"/>
    <w:rsid w:val="00B830A7"/>
    <w:rsid w:val="00B830B0"/>
    <w:rsid w:val="00B83324"/>
    <w:rsid w:val="00B83ABB"/>
    <w:rsid w:val="00B84333"/>
    <w:rsid w:val="00B84444"/>
    <w:rsid w:val="00B86677"/>
    <w:rsid w:val="00B86790"/>
    <w:rsid w:val="00B86AD1"/>
    <w:rsid w:val="00B87E58"/>
    <w:rsid w:val="00B9034E"/>
    <w:rsid w:val="00B90714"/>
    <w:rsid w:val="00B92761"/>
    <w:rsid w:val="00B92D08"/>
    <w:rsid w:val="00B93BFD"/>
    <w:rsid w:val="00B93F33"/>
    <w:rsid w:val="00B955D6"/>
    <w:rsid w:val="00B9628D"/>
    <w:rsid w:val="00B97140"/>
    <w:rsid w:val="00BA0122"/>
    <w:rsid w:val="00BA04F6"/>
    <w:rsid w:val="00BA0570"/>
    <w:rsid w:val="00BA08BA"/>
    <w:rsid w:val="00BA0D25"/>
    <w:rsid w:val="00BA12C7"/>
    <w:rsid w:val="00BA1826"/>
    <w:rsid w:val="00BA1C58"/>
    <w:rsid w:val="00BA1DA7"/>
    <w:rsid w:val="00BA2555"/>
    <w:rsid w:val="00BA2877"/>
    <w:rsid w:val="00BA3182"/>
    <w:rsid w:val="00BA3202"/>
    <w:rsid w:val="00BA439A"/>
    <w:rsid w:val="00BA5365"/>
    <w:rsid w:val="00BA5423"/>
    <w:rsid w:val="00BA61DC"/>
    <w:rsid w:val="00BA6AEB"/>
    <w:rsid w:val="00BA6E3E"/>
    <w:rsid w:val="00BA7078"/>
    <w:rsid w:val="00BA7277"/>
    <w:rsid w:val="00BA79BB"/>
    <w:rsid w:val="00BA7A92"/>
    <w:rsid w:val="00BA7DCD"/>
    <w:rsid w:val="00BB0B41"/>
    <w:rsid w:val="00BB12A8"/>
    <w:rsid w:val="00BB1B25"/>
    <w:rsid w:val="00BB2752"/>
    <w:rsid w:val="00BB3AE9"/>
    <w:rsid w:val="00BB3B6B"/>
    <w:rsid w:val="00BB4988"/>
    <w:rsid w:val="00BB4E9A"/>
    <w:rsid w:val="00BB5562"/>
    <w:rsid w:val="00BB576E"/>
    <w:rsid w:val="00BB588F"/>
    <w:rsid w:val="00BB6169"/>
    <w:rsid w:val="00BB61DB"/>
    <w:rsid w:val="00BB6245"/>
    <w:rsid w:val="00BB6796"/>
    <w:rsid w:val="00BB6A12"/>
    <w:rsid w:val="00BB7836"/>
    <w:rsid w:val="00BC089B"/>
    <w:rsid w:val="00BC108D"/>
    <w:rsid w:val="00BC1127"/>
    <w:rsid w:val="00BC1270"/>
    <w:rsid w:val="00BC18D9"/>
    <w:rsid w:val="00BC31A5"/>
    <w:rsid w:val="00BC4746"/>
    <w:rsid w:val="00BC4F82"/>
    <w:rsid w:val="00BC53ED"/>
    <w:rsid w:val="00BC54B9"/>
    <w:rsid w:val="00BC5CB4"/>
    <w:rsid w:val="00BC6370"/>
    <w:rsid w:val="00BC704B"/>
    <w:rsid w:val="00BC75FE"/>
    <w:rsid w:val="00BC7875"/>
    <w:rsid w:val="00BD048D"/>
    <w:rsid w:val="00BD08CF"/>
    <w:rsid w:val="00BD133A"/>
    <w:rsid w:val="00BD18DA"/>
    <w:rsid w:val="00BD21F8"/>
    <w:rsid w:val="00BD2D5E"/>
    <w:rsid w:val="00BD3A96"/>
    <w:rsid w:val="00BD3DED"/>
    <w:rsid w:val="00BD40E4"/>
    <w:rsid w:val="00BD4A1E"/>
    <w:rsid w:val="00BD554E"/>
    <w:rsid w:val="00BD55EE"/>
    <w:rsid w:val="00BD5B2E"/>
    <w:rsid w:val="00BD5C1D"/>
    <w:rsid w:val="00BD63AE"/>
    <w:rsid w:val="00BD668B"/>
    <w:rsid w:val="00BD737B"/>
    <w:rsid w:val="00BD7AEF"/>
    <w:rsid w:val="00BE002B"/>
    <w:rsid w:val="00BE0AD3"/>
    <w:rsid w:val="00BE0C6E"/>
    <w:rsid w:val="00BE1386"/>
    <w:rsid w:val="00BE2C89"/>
    <w:rsid w:val="00BE34A5"/>
    <w:rsid w:val="00BE397F"/>
    <w:rsid w:val="00BE3A9B"/>
    <w:rsid w:val="00BE4BB0"/>
    <w:rsid w:val="00BE54AE"/>
    <w:rsid w:val="00BE6AE8"/>
    <w:rsid w:val="00BE6CB5"/>
    <w:rsid w:val="00BE7888"/>
    <w:rsid w:val="00BF0169"/>
    <w:rsid w:val="00BF037F"/>
    <w:rsid w:val="00BF0563"/>
    <w:rsid w:val="00BF0965"/>
    <w:rsid w:val="00BF1086"/>
    <w:rsid w:val="00BF1E70"/>
    <w:rsid w:val="00BF20CD"/>
    <w:rsid w:val="00BF21E2"/>
    <w:rsid w:val="00BF235D"/>
    <w:rsid w:val="00BF2407"/>
    <w:rsid w:val="00BF2B4C"/>
    <w:rsid w:val="00BF2BA4"/>
    <w:rsid w:val="00BF2D1D"/>
    <w:rsid w:val="00BF2FB4"/>
    <w:rsid w:val="00BF2FE8"/>
    <w:rsid w:val="00BF3946"/>
    <w:rsid w:val="00BF3A6E"/>
    <w:rsid w:val="00BF4411"/>
    <w:rsid w:val="00BF445B"/>
    <w:rsid w:val="00BF52A4"/>
    <w:rsid w:val="00BF52AA"/>
    <w:rsid w:val="00BF5511"/>
    <w:rsid w:val="00BF5CAE"/>
    <w:rsid w:val="00BF660C"/>
    <w:rsid w:val="00BF6D06"/>
    <w:rsid w:val="00BF6F74"/>
    <w:rsid w:val="00BF74B8"/>
    <w:rsid w:val="00C0092A"/>
    <w:rsid w:val="00C019E1"/>
    <w:rsid w:val="00C01F5D"/>
    <w:rsid w:val="00C024B0"/>
    <w:rsid w:val="00C02890"/>
    <w:rsid w:val="00C02A20"/>
    <w:rsid w:val="00C03A6A"/>
    <w:rsid w:val="00C03F91"/>
    <w:rsid w:val="00C04BD2"/>
    <w:rsid w:val="00C04C61"/>
    <w:rsid w:val="00C0618A"/>
    <w:rsid w:val="00C06F63"/>
    <w:rsid w:val="00C073E5"/>
    <w:rsid w:val="00C07CC3"/>
    <w:rsid w:val="00C10444"/>
    <w:rsid w:val="00C11082"/>
    <w:rsid w:val="00C11FFC"/>
    <w:rsid w:val="00C12611"/>
    <w:rsid w:val="00C1353C"/>
    <w:rsid w:val="00C13E65"/>
    <w:rsid w:val="00C13F24"/>
    <w:rsid w:val="00C14BB9"/>
    <w:rsid w:val="00C14D39"/>
    <w:rsid w:val="00C1513A"/>
    <w:rsid w:val="00C15EDF"/>
    <w:rsid w:val="00C16C91"/>
    <w:rsid w:val="00C16E65"/>
    <w:rsid w:val="00C16ED4"/>
    <w:rsid w:val="00C16F01"/>
    <w:rsid w:val="00C17D66"/>
    <w:rsid w:val="00C2008A"/>
    <w:rsid w:val="00C201AD"/>
    <w:rsid w:val="00C202FD"/>
    <w:rsid w:val="00C20DB0"/>
    <w:rsid w:val="00C20E4C"/>
    <w:rsid w:val="00C20FBA"/>
    <w:rsid w:val="00C2169E"/>
    <w:rsid w:val="00C21B02"/>
    <w:rsid w:val="00C21FE0"/>
    <w:rsid w:val="00C2315C"/>
    <w:rsid w:val="00C236A0"/>
    <w:rsid w:val="00C240A1"/>
    <w:rsid w:val="00C24D48"/>
    <w:rsid w:val="00C250A1"/>
    <w:rsid w:val="00C2540A"/>
    <w:rsid w:val="00C25952"/>
    <w:rsid w:val="00C25E74"/>
    <w:rsid w:val="00C2659A"/>
    <w:rsid w:val="00C267CE"/>
    <w:rsid w:val="00C27826"/>
    <w:rsid w:val="00C27880"/>
    <w:rsid w:val="00C278B8"/>
    <w:rsid w:val="00C30618"/>
    <w:rsid w:val="00C30E50"/>
    <w:rsid w:val="00C30F76"/>
    <w:rsid w:val="00C3107E"/>
    <w:rsid w:val="00C31FBE"/>
    <w:rsid w:val="00C32A3C"/>
    <w:rsid w:val="00C32BF8"/>
    <w:rsid w:val="00C333E4"/>
    <w:rsid w:val="00C33BDE"/>
    <w:rsid w:val="00C33D24"/>
    <w:rsid w:val="00C34028"/>
    <w:rsid w:val="00C34405"/>
    <w:rsid w:val="00C3467D"/>
    <w:rsid w:val="00C35570"/>
    <w:rsid w:val="00C35F2E"/>
    <w:rsid w:val="00C368DF"/>
    <w:rsid w:val="00C36DB7"/>
    <w:rsid w:val="00C40822"/>
    <w:rsid w:val="00C4144B"/>
    <w:rsid w:val="00C42F67"/>
    <w:rsid w:val="00C440E3"/>
    <w:rsid w:val="00C444CC"/>
    <w:rsid w:val="00C44925"/>
    <w:rsid w:val="00C44BD4"/>
    <w:rsid w:val="00C44C02"/>
    <w:rsid w:val="00C453E3"/>
    <w:rsid w:val="00C45666"/>
    <w:rsid w:val="00C4571E"/>
    <w:rsid w:val="00C459C7"/>
    <w:rsid w:val="00C46BD8"/>
    <w:rsid w:val="00C470C0"/>
    <w:rsid w:val="00C47A2A"/>
    <w:rsid w:val="00C50EEB"/>
    <w:rsid w:val="00C51023"/>
    <w:rsid w:val="00C519D8"/>
    <w:rsid w:val="00C5310C"/>
    <w:rsid w:val="00C53D54"/>
    <w:rsid w:val="00C5411B"/>
    <w:rsid w:val="00C54723"/>
    <w:rsid w:val="00C55715"/>
    <w:rsid w:val="00C56717"/>
    <w:rsid w:val="00C575B8"/>
    <w:rsid w:val="00C60B4E"/>
    <w:rsid w:val="00C61B03"/>
    <w:rsid w:val="00C61B83"/>
    <w:rsid w:val="00C62612"/>
    <w:rsid w:val="00C6267E"/>
    <w:rsid w:val="00C6346B"/>
    <w:rsid w:val="00C63958"/>
    <w:rsid w:val="00C639CC"/>
    <w:rsid w:val="00C63E12"/>
    <w:rsid w:val="00C650F6"/>
    <w:rsid w:val="00C65D50"/>
    <w:rsid w:val="00C664B5"/>
    <w:rsid w:val="00C66F35"/>
    <w:rsid w:val="00C67D8E"/>
    <w:rsid w:val="00C67DD9"/>
    <w:rsid w:val="00C67EC2"/>
    <w:rsid w:val="00C70025"/>
    <w:rsid w:val="00C701DA"/>
    <w:rsid w:val="00C71317"/>
    <w:rsid w:val="00C71711"/>
    <w:rsid w:val="00C71B08"/>
    <w:rsid w:val="00C72631"/>
    <w:rsid w:val="00C72837"/>
    <w:rsid w:val="00C73211"/>
    <w:rsid w:val="00C73446"/>
    <w:rsid w:val="00C745D8"/>
    <w:rsid w:val="00C74662"/>
    <w:rsid w:val="00C749F8"/>
    <w:rsid w:val="00C74B88"/>
    <w:rsid w:val="00C7519E"/>
    <w:rsid w:val="00C7599F"/>
    <w:rsid w:val="00C76406"/>
    <w:rsid w:val="00C80539"/>
    <w:rsid w:val="00C807BD"/>
    <w:rsid w:val="00C80BAC"/>
    <w:rsid w:val="00C80EE7"/>
    <w:rsid w:val="00C81A9B"/>
    <w:rsid w:val="00C82095"/>
    <w:rsid w:val="00C83E85"/>
    <w:rsid w:val="00C84405"/>
    <w:rsid w:val="00C84DAB"/>
    <w:rsid w:val="00C85740"/>
    <w:rsid w:val="00C85CFD"/>
    <w:rsid w:val="00C86E41"/>
    <w:rsid w:val="00C8708B"/>
    <w:rsid w:val="00C87292"/>
    <w:rsid w:val="00C87E5B"/>
    <w:rsid w:val="00C9035B"/>
    <w:rsid w:val="00C906BD"/>
    <w:rsid w:val="00C90B4B"/>
    <w:rsid w:val="00C91B71"/>
    <w:rsid w:val="00C92578"/>
    <w:rsid w:val="00C927F8"/>
    <w:rsid w:val="00C93AEE"/>
    <w:rsid w:val="00C93B00"/>
    <w:rsid w:val="00C94C76"/>
    <w:rsid w:val="00C95168"/>
    <w:rsid w:val="00C954FF"/>
    <w:rsid w:val="00C9583B"/>
    <w:rsid w:val="00C95975"/>
    <w:rsid w:val="00C959E7"/>
    <w:rsid w:val="00C95F4F"/>
    <w:rsid w:val="00C962ED"/>
    <w:rsid w:val="00C96A9E"/>
    <w:rsid w:val="00CA0095"/>
    <w:rsid w:val="00CA0392"/>
    <w:rsid w:val="00CA114E"/>
    <w:rsid w:val="00CA15EB"/>
    <w:rsid w:val="00CA1D9E"/>
    <w:rsid w:val="00CA2B1B"/>
    <w:rsid w:val="00CA2BB5"/>
    <w:rsid w:val="00CA2F17"/>
    <w:rsid w:val="00CA356E"/>
    <w:rsid w:val="00CA3B37"/>
    <w:rsid w:val="00CA3BA1"/>
    <w:rsid w:val="00CA4583"/>
    <w:rsid w:val="00CA4C35"/>
    <w:rsid w:val="00CA580A"/>
    <w:rsid w:val="00CA7B9A"/>
    <w:rsid w:val="00CB039B"/>
    <w:rsid w:val="00CB0A11"/>
    <w:rsid w:val="00CB104F"/>
    <w:rsid w:val="00CB1085"/>
    <w:rsid w:val="00CB147E"/>
    <w:rsid w:val="00CB1D90"/>
    <w:rsid w:val="00CB235A"/>
    <w:rsid w:val="00CB25BF"/>
    <w:rsid w:val="00CB29AD"/>
    <w:rsid w:val="00CB2E06"/>
    <w:rsid w:val="00CB3B0D"/>
    <w:rsid w:val="00CB43F7"/>
    <w:rsid w:val="00CB454B"/>
    <w:rsid w:val="00CB46D2"/>
    <w:rsid w:val="00CB492C"/>
    <w:rsid w:val="00CB547B"/>
    <w:rsid w:val="00CB58F0"/>
    <w:rsid w:val="00CB60AD"/>
    <w:rsid w:val="00CB60C5"/>
    <w:rsid w:val="00CB69C9"/>
    <w:rsid w:val="00CB6F75"/>
    <w:rsid w:val="00CB7C68"/>
    <w:rsid w:val="00CC09E7"/>
    <w:rsid w:val="00CC0D25"/>
    <w:rsid w:val="00CC12C8"/>
    <w:rsid w:val="00CC1963"/>
    <w:rsid w:val="00CC2276"/>
    <w:rsid w:val="00CC2D54"/>
    <w:rsid w:val="00CC2F2B"/>
    <w:rsid w:val="00CC3280"/>
    <w:rsid w:val="00CC38C2"/>
    <w:rsid w:val="00CC532D"/>
    <w:rsid w:val="00CC5424"/>
    <w:rsid w:val="00CC5703"/>
    <w:rsid w:val="00CC5826"/>
    <w:rsid w:val="00CC5E7A"/>
    <w:rsid w:val="00CC6299"/>
    <w:rsid w:val="00CC65BE"/>
    <w:rsid w:val="00CC79B3"/>
    <w:rsid w:val="00CC7F95"/>
    <w:rsid w:val="00CD0B27"/>
    <w:rsid w:val="00CD0F36"/>
    <w:rsid w:val="00CD1763"/>
    <w:rsid w:val="00CD1AA8"/>
    <w:rsid w:val="00CD223D"/>
    <w:rsid w:val="00CD2B45"/>
    <w:rsid w:val="00CD3772"/>
    <w:rsid w:val="00CD42D5"/>
    <w:rsid w:val="00CD468B"/>
    <w:rsid w:val="00CD4B57"/>
    <w:rsid w:val="00CD4CB3"/>
    <w:rsid w:val="00CD5CD0"/>
    <w:rsid w:val="00CD5E16"/>
    <w:rsid w:val="00CD7077"/>
    <w:rsid w:val="00CD7913"/>
    <w:rsid w:val="00CD7CF5"/>
    <w:rsid w:val="00CE0392"/>
    <w:rsid w:val="00CE1BDC"/>
    <w:rsid w:val="00CE1C85"/>
    <w:rsid w:val="00CE2406"/>
    <w:rsid w:val="00CE2C4E"/>
    <w:rsid w:val="00CE39E4"/>
    <w:rsid w:val="00CE471D"/>
    <w:rsid w:val="00CE4790"/>
    <w:rsid w:val="00CE48AB"/>
    <w:rsid w:val="00CE518D"/>
    <w:rsid w:val="00CE52B8"/>
    <w:rsid w:val="00CE53C4"/>
    <w:rsid w:val="00CE5592"/>
    <w:rsid w:val="00CE5E00"/>
    <w:rsid w:val="00CE64DA"/>
    <w:rsid w:val="00CE6C84"/>
    <w:rsid w:val="00CE6F6A"/>
    <w:rsid w:val="00CE6F89"/>
    <w:rsid w:val="00CE73E6"/>
    <w:rsid w:val="00CE75BA"/>
    <w:rsid w:val="00CE7DA8"/>
    <w:rsid w:val="00CF0169"/>
    <w:rsid w:val="00CF136D"/>
    <w:rsid w:val="00CF19A8"/>
    <w:rsid w:val="00CF33BA"/>
    <w:rsid w:val="00CF3D9A"/>
    <w:rsid w:val="00CF3E69"/>
    <w:rsid w:val="00CF4CDA"/>
    <w:rsid w:val="00CF59AA"/>
    <w:rsid w:val="00CF5FF4"/>
    <w:rsid w:val="00CF63D3"/>
    <w:rsid w:val="00CF69E5"/>
    <w:rsid w:val="00CF6A16"/>
    <w:rsid w:val="00CF74EF"/>
    <w:rsid w:val="00D000C1"/>
    <w:rsid w:val="00D00353"/>
    <w:rsid w:val="00D00BDE"/>
    <w:rsid w:val="00D014B3"/>
    <w:rsid w:val="00D01884"/>
    <w:rsid w:val="00D01A93"/>
    <w:rsid w:val="00D02526"/>
    <w:rsid w:val="00D02594"/>
    <w:rsid w:val="00D02648"/>
    <w:rsid w:val="00D02A43"/>
    <w:rsid w:val="00D03404"/>
    <w:rsid w:val="00D041DC"/>
    <w:rsid w:val="00D0490D"/>
    <w:rsid w:val="00D04E6D"/>
    <w:rsid w:val="00D0527D"/>
    <w:rsid w:val="00D05325"/>
    <w:rsid w:val="00D05EAD"/>
    <w:rsid w:val="00D05F05"/>
    <w:rsid w:val="00D060FB"/>
    <w:rsid w:val="00D074F6"/>
    <w:rsid w:val="00D0797B"/>
    <w:rsid w:val="00D07F4D"/>
    <w:rsid w:val="00D109D7"/>
    <w:rsid w:val="00D114A8"/>
    <w:rsid w:val="00D12295"/>
    <w:rsid w:val="00D144B0"/>
    <w:rsid w:val="00D149E7"/>
    <w:rsid w:val="00D14D6A"/>
    <w:rsid w:val="00D14E3F"/>
    <w:rsid w:val="00D1526B"/>
    <w:rsid w:val="00D15927"/>
    <w:rsid w:val="00D15D72"/>
    <w:rsid w:val="00D16BF6"/>
    <w:rsid w:val="00D1723A"/>
    <w:rsid w:val="00D1739D"/>
    <w:rsid w:val="00D17DA8"/>
    <w:rsid w:val="00D2049F"/>
    <w:rsid w:val="00D2065A"/>
    <w:rsid w:val="00D22861"/>
    <w:rsid w:val="00D22986"/>
    <w:rsid w:val="00D22F13"/>
    <w:rsid w:val="00D22FC3"/>
    <w:rsid w:val="00D2322C"/>
    <w:rsid w:val="00D239BE"/>
    <w:rsid w:val="00D23CBE"/>
    <w:rsid w:val="00D24391"/>
    <w:rsid w:val="00D245D7"/>
    <w:rsid w:val="00D246A1"/>
    <w:rsid w:val="00D247DE"/>
    <w:rsid w:val="00D2528B"/>
    <w:rsid w:val="00D259D3"/>
    <w:rsid w:val="00D2606A"/>
    <w:rsid w:val="00D26105"/>
    <w:rsid w:val="00D26333"/>
    <w:rsid w:val="00D2633C"/>
    <w:rsid w:val="00D26A1A"/>
    <w:rsid w:val="00D308B2"/>
    <w:rsid w:val="00D308D0"/>
    <w:rsid w:val="00D309F8"/>
    <w:rsid w:val="00D30A41"/>
    <w:rsid w:val="00D30B58"/>
    <w:rsid w:val="00D30C82"/>
    <w:rsid w:val="00D31100"/>
    <w:rsid w:val="00D31D72"/>
    <w:rsid w:val="00D32005"/>
    <w:rsid w:val="00D331F0"/>
    <w:rsid w:val="00D33903"/>
    <w:rsid w:val="00D33B90"/>
    <w:rsid w:val="00D33D20"/>
    <w:rsid w:val="00D34735"/>
    <w:rsid w:val="00D3491A"/>
    <w:rsid w:val="00D35213"/>
    <w:rsid w:val="00D3522F"/>
    <w:rsid w:val="00D3623A"/>
    <w:rsid w:val="00D3661F"/>
    <w:rsid w:val="00D37FC2"/>
    <w:rsid w:val="00D400F6"/>
    <w:rsid w:val="00D412CE"/>
    <w:rsid w:val="00D41907"/>
    <w:rsid w:val="00D43394"/>
    <w:rsid w:val="00D439F0"/>
    <w:rsid w:val="00D45098"/>
    <w:rsid w:val="00D45207"/>
    <w:rsid w:val="00D452D2"/>
    <w:rsid w:val="00D4553E"/>
    <w:rsid w:val="00D45713"/>
    <w:rsid w:val="00D46D5B"/>
    <w:rsid w:val="00D46E8D"/>
    <w:rsid w:val="00D476F5"/>
    <w:rsid w:val="00D4792E"/>
    <w:rsid w:val="00D50252"/>
    <w:rsid w:val="00D50D94"/>
    <w:rsid w:val="00D52703"/>
    <w:rsid w:val="00D5287B"/>
    <w:rsid w:val="00D52AA6"/>
    <w:rsid w:val="00D533CD"/>
    <w:rsid w:val="00D538D4"/>
    <w:rsid w:val="00D53EAA"/>
    <w:rsid w:val="00D546F7"/>
    <w:rsid w:val="00D54A06"/>
    <w:rsid w:val="00D56690"/>
    <w:rsid w:val="00D56B5F"/>
    <w:rsid w:val="00D570EA"/>
    <w:rsid w:val="00D57A65"/>
    <w:rsid w:val="00D627B3"/>
    <w:rsid w:val="00D62E4F"/>
    <w:rsid w:val="00D632E5"/>
    <w:rsid w:val="00D6365C"/>
    <w:rsid w:val="00D63A68"/>
    <w:rsid w:val="00D64285"/>
    <w:rsid w:val="00D649E0"/>
    <w:rsid w:val="00D64F12"/>
    <w:rsid w:val="00D65685"/>
    <w:rsid w:val="00D657E5"/>
    <w:rsid w:val="00D661FD"/>
    <w:rsid w:val="00D66FEA"/>
    <w:rsid w:val="00D67823"/>
    <w:rsid w:val="00D67F5D"/>
    <w:rsid w:val="00D70680"/>
    <w:rsid w:val="00D7098A"/>
    <w:rsid w:val="00D71197"/>
    <w:rsid w:val="00D726E8"/>
    <w:rsid w:val="00D72882"/>
    <w:rsid w:val="00D728FE"/>
    <w:rsid w:val="00D7324A"/>
    <w:rsid w:val="00D7385E"/>
    <w:rsid w:val="00D741C1"/>
    <w:rsid w:val="00D74472"/>
    <w:rsid w:val="00D748BB"/>
    <w:rsid w:val="00D756C9"/>
    <w:rsid w:val="00D76B2E"/>
    <w:rsid w:val="00D76CF2"/>
    <w:rsid w:val="00D76D14"/>
    <w:rsid w:val="00D778BA"/>
    <w:rsid w:val="00D77C7C"/>
    <w:rsid w:val="00D81D99"/>
    <w:rsid w:val="00D820F1"/>
    <w:rsid w:val="00D82269"/>
    <w:rsid w:val="00D829A0"/>
    <w:rsid w:val="00D82AE3"/>
    <w:rsid w:val="00D82C99"/>
    <w:rsid w:val="00D82F22"/>
    <w:rsid w:val="00D82FAF"/>
    <w:rsid w:val="00D83541"/>
    <w:rsid w:val="00D84091"/>
    <w:rsid w:val="00D844B3"/>
    <w:rsid w:val="00D844DE"/>
    <w:rsid w:val="00D8499A"/>
    <w:rsid w:val="00D86431"/>
    <w:rsid w:val="00D86BCF"/>
    <w:rsid w:val="00D876CC"/>
    <w:rsid w:val="00D87B1F"/>
    <w:rsid w:val="00D87BAF"/>
    <w:rsid w:val="00D87E43"/>
    <w:rsid w:val="00D902B2"/>
    <w:rsid w:val="00D907B9"/>
    <w:rsid w:val="00D90990"/>
    <w:rsid w:val="00D909EE"/>
    <w:rsid w:val="00D911C3"/>
    <w:rsid w:val="00D9196B"/>
    <w:rsid w:val="00D92DED"/>
    <w:rsid w:val="00D92F49"/>
    <w:rsid w:val="00D93503"/>
    <w:rsid w:val="00D945EA"/>
    <w:rsid w:val="00D9474E"/>
    <w:rsid w:val="00D95BE0"/>
    <w:rsid w:val="00D95F61"/>
    <w:rsid w:val="00D966DF"/>
    <w:rsid w:val="00D973EE"/>
    <w:rsid w:val="00D97A60"/>
    <w:rsid w:val="00DA059B"/>
    <w:rsid w:val="00DA0644"/>
    <w:rsid w:val="00DA08B9"/>
    <w:rsid w:val="00DA18A1"/>
    <w:rsid w:val="00DA1DBF"/>
    <w:rsid w:val="00DA20AD"/>
    <w:rsid w:val="00DA3C5E"/>
    <w:rsid w:val="00DA4250"/>
    <w:rsid w:val="00DA47B3"/>
    <w:rsid w:val="00DA5347"/>
    <w:rsid w:val="00DA56A1"/>
    <w:rsid w:val="00DA5A19"/>
    <w:rsid w:val="00DA5B72"/>
    <w:rsid w:val="00DA799A"/>
    <w:rsid w:val="00DB077A"/>
    <w:rsid w:val="00DB07B2"/>
    <w:rsid w:val="00DB12FD"/>
    <w:rsid w:val="00DB1B43"/>
    <w:rsid w:val="00DB2798"/>
    <w:rsid w:val="00DB2FC0"/>
    <w:rsid w:val="00DB30F5"/>
    <w:rsid w:val="00DB463D"/>
    <w:rsid w:val="00DB4A1E"/>
    <w:rsid w:val="00DB534A"/>
    <w:rsid w:val="00DB5F02"/>
    <w:rsid w:val="00DB6CEB"/>
    <w:rsid w:val="00DB71E9"/>
    <w:rsid w:val="00DB71EA"/>
    <w:rsid w:val="00DC006D"/>
    <w:rsid w:val="00DC047E"/>
    <w:rsid w:val="00DC05FF"/>
    <w:rsid w:val="00DC0697"/>
    <w:rsid w:val="00DC118E"/>
    <w:rsid w:val="00DC1B0B"/>
    <w:rsid w:val="00DC1D99"/>
    <w:rsid w:val="00DC21B6"/>
    <w:rsid w:val="00DC222C"/>
    <w:rsid w:val="00DC24E9"/>
    <w:rsid w:val="00DC3081"/>
    <w:rsid w:val="00DC423C"/>
    <w:rsid w:val="00DC5198"/>
    <w:rsid w:val="00DC5500"/>
    <w:rsid w:val="00DC5CF8"/>
    <w:rsid w:val="00DC7559"/>
    <w:rsid w:val="00DC76ED"/>
    <w:rsid w:val="00DC79E6"/>
    <w:rsid w:val="00DC7A16"/>
    <w:rsid w:val="00DC7B5C"/>
    <w:rsid w:val="00DC7D5F"/>
    <w:rsid w:val="00DD0654"/>
    <w:rsid w:val="00DD0D12"/>
    <w:rsid w:val="00DD127C"/>
    <w:rsid w:val="00DD1902"/>
    <w:rsid w:val="00DD246E"/>
    <w:rsid w:val="00DD301C"/>
    <w:rsid w:val="00DD340D"/>
    <w:rsid w:val="00DD364C"/>
    <w:rsid w:val="00DD3DBA"/>
    <w:rsid w:val="00DD3E04"/>
    <w:rsid w:val="00DD3FA0"/>
    <w:rsid w:val="00DD45FD"/>
    <w:rsid w:val="00DD46F5"/>
    <w:rsid w:val="00DD4889"/>
    <w:rsid w:val="00DD4F92"/>
    <w:rsid w:val="00DD52AF"/>
    <w:rsid w:val="00DD53CB"/>
    <w:rsid w:val="00DD553C"/>
    <w:rsid w:val="00DD663C"/>
    <w:rsid w:val="00DD68B3"/>
    <w:rsid w:val="00DD6F45"/>
    <w:rsid w:val="00DD764B"/>
    <w:rsid w:val="00DE02C4"/>
    <w:rsid w:val="00DE0A60"/>
    <w:rsid w:val="00DE248A"/>
    <w:rsid w:val="00DE2858"/>
    <w:rsid w:val="00DE2EAD"/>
    <w:rsid w:val="00DE2F05"/>
    <w:rsid w:val="00DE454F"/>
    <w:rsid w:val="00DE4731"/>
    <w:rsid w:val="00DE507F"/>
    <w:rsid w:val="00DE5AD6"/>
    <w:rsid w:val="00DE6443"/>
    <w:rsid w:val="00DE6C8F"/>
    <w:rsid w:val="00DE6CF7"/>
    <w:rsid w:val="00DE6D21"/>
    <w:rsid w:val="00DE71CF"/>
    <w:rsid w:val="00DF0031"/>
    <w:rsid w:val="00DF0534"/>
    <w:rsid w:val="00DF099F"/>
    <w:rsid w:val="00DF0BF9"/>
    <w:rsid w:val="00DF1025"/>
    <w:rsid w:val="00DF2A0C"/>
    <w:rsid w:val="00DF3184"/>
    <w:rsid w:val="00DF3BA5"/>
    <w:rsid w:val="00DF3EA4"/>
    <w:rsid w:val="00DF4599"/>
    <w:rsid w:val="00DF54D1"/>
    <w:rsid w:val="00DF569B"/>
    <w:rsid w:val="00DF5706"/>
    <w:rsid w:val="00DF57EA"/>
    <w:rsid w:val="00DF58EF"/>
    <w:rsid w:val="00DF615D"/>
    <w:rsid w:val="00DF6835"/>
    <w:rsid w:val="00DF7775"/>
    <w:rsid w:val="00E01644"/>
    <w:rsid w:val="00E01742"/>
    <w:rsid w:val="00E01ECD"/>
    <w:rsid w:val="00E0216F"/>
    <w:rsid w:val="00E03285"/>
    <w:rsid w:val="00E03368"/>
    <w:rsid w:val="00E0364F"/>
    <w:rsid w:val="00E03756"/>
    <w:rsid w:val="00E03D98"/>
    <w:rsid w:val="00E03F64"/>
    <w:rsid w:val="00E04019"/>
    <w:rsid w:val="00E0412F"/>
    <w:rsid w:val="00E05746"/>
    <w:rsid w:val="00E06D47"/>
    <w:rsid w:val="00E07E46"/>
    <w:rsid w:val="00E101BF"/>
    <w:rsid w:val="00E116A0"/>
    <w:rsid w:val="00E12158"/>
    <w:rsid w:val="00E135EC"/>
    <w:rsid w:val="00E136F8"/>
    <w:rsid w:val="00E13BCF"/>
    <w:rsid w:val="00E13ED9"/>
    <w:rsid w:val="00E14044"/>
    <w:rsid w:val="00E1409D"/>
    <w:rsid w:val="00E14517"/>
    <w:rsid w:val="00E148CC"/>
    <w:rsid w:val="00E164AC"/>
    <w:rsid w:val="00E16758"/>
    <w:rsid w:val="00E16BF9"/>
    <w:rsid w:val="00E210FA"/>
    <w:rsid w:val="00E21CA1"/>
    <w:rsid w:val="00E22381"/>
    <w:rsid w:val="00E22E67"/>
    <w:rsid w:val="00E246E4"/>
    <w:rsid w:val="00E257B7"/>
    <w:rsid w:val="00E258E3"/>
    <w:rsid w:val="00E2592F"/>
    <w:rsid w:val="00E25D08"/>
    <w:rsid w:val="00E2715C"/>
    <w:rsid w:val="00E27E0A"/>
    <w:rsid w:val="00E27FAE"/>
    <w:rsid w:val="00E307CF"/>
    <w:rsid w:val="00E308A5"/>
    <w:rsid w:val="00E308CD"/>
    <w:rsid w:val="00E30CE3"/>
    <w:rsid w:val="00E310B5"/>
    <w:rsid w:val="00E31573"/>
    <w:rsid w:val="00E31666"/>
    <w:rsid w:val="00E32753"/>
    <w:rsid w:val="00E327FC"/>
    <w:rsid w:val="00E32F77"/>
    <w:rsid w:val="00E33332"/>
    <w:rsid w:val="00E33747"/>
    <w:rsid w:val="00E34605"/>
    <w:rsid w:val="00E34C58"/>
    <w:rsid w:val="00E34F4D"/>
    <w:rsid w:val="00E352DF"/>
    <w:rsid w:val="00E35D05"/>
    <w:rsid w:val="00E36276"/>
    <w:rsid w:val="00E36724"/>
    <w:rsid w:val="00E37B7E"/>
    <w:rsid w:val="00E37BCD"/>
    <w:rsid w:val="00E40821"/>
    <w:rsid w:val="00E41D79"/>
    <w:rsid w:val="00E41F42"/>
    <w:rsid w:val="00E420CF"/>
    <w:rsid w:val="00E42978"/>
    <w:rsid w:val="00E42B8F"/>
    <w:rsid w:val="00E437F6"/>
    <w:rsid w:val="00E442CB"/>
    <w:rsid w:val="00E44506"/>
    <w:rsid w:val="00E44DF8"/>
    <w:rsid w:val="00E451CA"/>
    <w:rsid w:val="00E466C5"/>
    <w:rsid w:val="00E4675F"/>
    <w:rsid w:val="00E469BF"/>
    <w:rsid w:val="00E46E8A"/>
    <w:rsid w:val="00E470A1"/>
    <w:rsid w:val="00E47CF2"/>
    <w:rsid w:val="00E50097"/>
    <w:rsid w:val="00E50117"/>
    <w:rsid w:val="00E5039C"/>
    <w:rsid w:val="00E5098E"/>
    <w:rsid w:val="00E50C04"/>
    <w:rsid w:val="00E51776"/>
    <w:rsid w:val="00E52252"/>
    <w:rsid w:val="00E522D5"/>
    <w:rsid w:val="00E52F6B"/>
    <w:rsid w:val="00E532CD"/>
    <w:rsid w:val="00E53913"/>
    <w:rsid w:val="00E548B0"/>
    <w:rsid w:val="00E54CD6"/>
    <w:rsid w:val="00E56BCE"/>
    <w:rsid w:val="00E56C41"/>
    <w:rsid w:val="00E5763A"/>
    <w:rsid w:val="00E60E20"/>
    <w:rsid w:val="00E60F66"/>
    <w:rsid w:val="00E610FF"/>
    <w:rsid w:val="00E61208"/>
    <w:rsid w:val="00E61F82"/>
    <w:rsid w:val="00E6216F"/>
    <w:rsid w:val="00E62492"/>
    <w:rsid w:val="00E62505"/>
    <w:rsid w:val="00E6328D"/>
    <w:rsid w:val="00E633A0"/>
    <w:rsid w:val="00E63648"/>
    <w:rsid w:val="00E64678"/>
    <w:rsid w:val="00E65BCF"/>
    <w:rsid w:val="00E662A8"/>
    <w:rsid w:val="00E66524"/>
    <w:rsid w:val="00E66A29"/>
    <w:rsid w:val="00E70430"/>
    <w:rsid w:val="00E7107A"/>
    <w:rsid w:val="00E73694"/>
    <w:rsid w:val="00E73A47"/>
    <w:rsid w:val="00E73B8F"/>
    <w:rsid w:val="00E73F6B"/>
    <w:rsid w:val="00E74457"/>
    <w:rsid w:val="00E74E04"/>
    <w:rsid w:val="00E74E87"/>
    <w:rsid w:val="00E750BC"/>
    <w:rsid w:val="00E75B54"/>
    <w:rsid w:val="00E76586"/>
    <w:rsid w:val="00E769CB"/>
    <w:rsid w:val="00E76BC4"/>
    <w:rsid w:val="00E7708E"/>
    <w:rsid w:val="00E77185"/>
    <w:rsid w:val="00E776CE"/>
    <w:rsid w:val="00E8225F"/>
    <w:rsid w:val="00E840F1"/>
    <w:rsid w:val="00E84DAC"/>
    <w:rsid w:val="00E87565"/>
    <w:rsid w:val="00E8776C"/>
    <w:rsid w:val="00E87A5F"/>
    <w:rsid w:val="00E87CB8"/>
    <w:rsid w:val="00E901DA"/>
    <w:rsid w:val="00E90995"/>
    <w:rsid w:val="00E91182"/>
    <w:rsid w:val="00E92DBF"/>
    <w:rsid w:val="00E92EAA"/>
    <w:rsid w:val="00E9317E"/>
    <w:rsid w:val="00E9471C"/>
    <w:rsid w:val="00E96C0B"/>
    <w:rsid w:val="00E97060"/>
    <w:rsid w:val="00E97F24"/>
    <w:rsid w:val="00E97F98"/>
    <w:rsid w:val="00EA0567"/>
    <w:rsid w:val="00EA0905"/>
    <w:rsid w:val="00EA0D09"/>
    <w:rsid w:val="00EA1198"/>
    <w:rsid w:val="00EA175E"/>
    <w:rsid w:val="00EA1763"/>
    <w:rsid w:val="00EA1E6B"/>
    <w:rsid w:val="00EA20DA"/>
    <w:rsid w:val="00EA25AD"/>
    <w:rsid w:val="00EA3279"/>
    <w:rsid w:val="00EA37A8"/>
    <w:rsid w:val="00EA39A2"/>
    <w:rsid w:val="00EA3F63"/>
    <w:rsid w:val="00EA51C3"/>
    <w:rsid w:val="00EA5D76"/>
    <w:rsid w:val="00EA6054"/>
    <w:rsid w:val="00EA62CE"/>
    <w:rsid w:val="00EA71A9"/>
    <w:rsid w:val="00EA74EE"/>
    <w:rsid w:val="00EA7A12"/>
    <w:rsid w:val="00EA7B3B"/>
    <w:rsid w:val="00EA7D3D"/>
    <w:rsid w:val="00EA7E6C"/>
    <w:rsid w:val="00EB1DCC"/>
    <w:rsid w:val="00EB1F94"/>
    <w:rsid w:val="00EB20CB"/>
    <w:rsid w:val="00EB2EA9"/>
    <w:rsid w:val="00EB3A6A"/>
    <w:rsid w:val="00EB3F04"/>
    <w:rsid w:val="00EB4295"/>
    <w:rsid w:val="00EB4B11"/>
    <w:rsid w:val="00EB4E5F"/>
    <w:rsid w:val="00EB521D"/>
    <w:rsid w:val="00EB5780"/>
    <w:rsid w:val="00EB6036"/>
    <w:rsid w:val="00EB6044"/>
    <w:rsid w:val="00EB762E"/>
    <w:rsid w:val="00EB7751"/>
    <w:rsid w:val="00EC18B6"/>
    <w:rsid w:val="00EC1D9F"/>
    <w:rsid w:val="00EC29F1"/>
    <w:rsid w:val="00EC33ED"/>
    <w:rsid w:val="00EC3B79"/>
    <w:rsid w:val="00EC3F55"/>
    <w:rsid w:val="00EC4727"/>
    <w:rsid w:val="00EC47BB"/>
    <w:rsid w:val="00EC4CC3"/>
    <w:rsid w:val="00EC4E34"/>
    <w:rsid w:val="00EC563B"/>
    <w:rsid w:val="00EC5827"/>
    <w:rsid w:val="00EC5877"/>
    <w:rsid w:val="00EC597F"/>
    <w:rsid w:val="00EC621D"/>
    <w:rsid w:val="00EC67F6"/>
    <w:rsid w:val="00EC68FB"/>
    <w:rsid w:val="00EC6A94"/>
    <w:rsid w:val="00EC70B1"/>
    <w:rsid w:val="00EC7A73"/>
    <w:rsid w:val="00EC7AE2"/>
    <w:rsid w:val="00ED0801"/>
    <w:rsid w:val="00ED1208"/>
    <w:rsid w:val="00ED1AAC"/>
    <w:rsid w:val="00ED2B82"/>
    <w:rsid w:val="00ED2D55"/>
    <w:rsid w:val="00ED348F"/>
    <w:rsid w:val="00ED34A2"/>
    <w:rsid w:val="00ED4A0F"/>
    <w:rsid w:val="00ED51D8"/>
    <w:rsid w:val="00ED5F33"/>
    <w:rsid w:val="00ED62BC"/>
    <w:rsid w:val="00ED62CA"/>
    <w:rsid w:val="00ED65AC"/>
    <w:rsid w:val="00ED67EA"/>
    <w:rsid w:val="00ED76A9"/>
    <w:rsid w:val="00ED78CA"/>
    <w:rsid w:val="00EE06DB"/>
    <w:rsid w:val="00EE0E93"/>
    <w:rsid w:val="00EE123B"/>
    <w:rsid w:val="00EE18C7"/>
    <w:rsid w:val="00EE1C06"/>
    <w:rsid w:val="00EE1E76"/>
    <w:rsid w:val="00EE21B3"/>
    <w:rsid w:val="00EE22F7"/>
    <w:rsid w:val="00EE2FB2"/>
    <w:rsid w:val="00EE3116"/>
    <w:rsid w:val="00EE367C"/>
    <w:rsid w:val="00EE493F"/>
    <w:rsid w:val="00EE4956"/>
    <w:rsid w:val="00EE5B8E"/>
    <w:rsid w:val="00EE65BE"/>
    <w:rsid w:val="00EE6610"/>
    <w:rsid w:val="00EE68BC"/>
    <w:rsid w:val="00EE7348"/>
    <w:rsid w:val="00EE78E1"/>
    <w:rsid w:val="00EF01B9"/>
    <w:rsid w:val="00EF0943"/>
    <w:rsid w:val="00EF1498"/>
    <w:rsid w:val="00EF14FC"/>
    <w:rsid w:val="00EF1907"/>
    <w:rsid w:val="00EF306B"/>
    <w:rsid w:val="00EF4B47"/>
    <w:rsid w:val="00EF4F18"/>
    <w:rsid w:val="00EF6211"/>
    <w:rsid w:val="00EF74A7"/>
    <w:rsid w:val="00F006AD"/>
    <w:rsid w:val="00F01AAD"/>
    <w:rsid w:val="00F02D19"/>
    <w:rsid w:val="00F02FEE"/>
    <w:rsid w:val="00F04984"/>
    <w:rsid w:val="00F04C8B"/>
    <w:rsid w:val="00F05331"/>
    <w:rsid w:val="00F055A5"/>
    <w:rsid w:val="00F05938"/>
    <w:rsid w:val="00F0636B"/>
    <w:rsid w:val="00F06525"/>
    <w:rsid w:val="00F06AD2"/>
    <w:rsid w:val="00F07087"/>
    <w:rsid w:val="00F1105F"/>
    <w:rsid w:val="00F1154A"/>
    <w:rsid w:val="00F119BA"/>
    <w:rsid w:val="00F11F4E"/>
    <w:rsid w:val="00F12051"/>
    <w:rsid w:val="00F12129"/>
    <w:rsid w:val="00F13886"/>
    <w:rsid w:val="00F13985"/>
    <w:rsid w:val="00F14B76"/>
    <w:rsid w:val="00F14C19"/>
    <w:rsid w:val="00F158E2"/>
    <w:rsid w:val="00F15D62"/>
    <w:rsid w:val="00F16A88"/>
    <w:rsid w:val="00F16D41"/>
    <w:rsid w:val="00F20217"/>
    <w:rsid w:val="00F208BC"/>
    <w:rsid w:val="00F20B7B"/>
    <w:rsid w:val="00F21B2B"/>
    <w:rsid w:val="00F23ED1"/>
    <w:rsid w:val="00F2429C"/>
    <w:rsid w:val="00F24527"/>
    <w:rsid w:val="00F24D0F"/>
    <w:rsid w:val="00F24D11"/>
    <w:rsid w:val="00F2514F"/>
    <w:rsid w:val="00F2618B"/>
    <w:rsid w:val="00F273D5"/>
    <w:rsid w:val="00F27D04"/>
    <w:rsid w:val="00F301D4"/>
    <w:rsid w:val="00F302B2"/>
    <w:rsid w:val="00F3044D"/>
    <w:rsid w:val="00F30FF1"/>
    <w:rsid w:val="00F31170"/>
    <w:rsid w:val="00F31B77"/>
    <w:rsid w:val="00F31BDA"/>
    <w:rsid w:val="00F334D7"/>
    <w:rsid w:val="00F335C1"/>
    <w:rsid w:val="00F33AA2"/>
    <w:rsid w:val="00F3560F"/>
    <w:rsid w:val="00F35B04"/>
    <w:rsid w:val="00F36670"/>
    <w:rsid w:val="00F36C28"/>
    <w:rsid w:val="00F37333"/>
    <w:rsid w:val="00F37906"/>
    <w:rsid w:val="00F4016E"/>
    <w:rsid w:val="00F40487"/>
    <w:rsid w:val="00F40495"/>
    <w:rsid w:val="00F40717"/>
    <w:rsid w:val="00F42162"/>
    <w:rsid w:val="00F42D7F"/>
    <w:rsid w:val="00F43366"/>
    <w:rsid w:val="00F44460"/>
    <w:rsid w:val="00F4480E"/>
    <w:rsid w:val="00F46A38"/>
    <w:rsid w:val="00F46C3D"/>
    <w:rsid w:val="00F46E99"/>
    <w:rsid w:val="00F474B4"/>
    <w:rsid w:val="00F47C21"/>
    <w:rsid w:val="00F47CE3"/>
    <w:rsid w:val="00F501B1"/>
    <w:rsid w:val="00F50E5C"/>
    <w:rsid w:val="00F50EAE"/>
    <w:rsid w:val="00F51713"/>
    <w:rsid w:val="00F5260B"/>
    <w:rsid w:val="00F527BD"/>
    <w:rsid w:val="00F52A42"/>
    <w:rsid w:val="00F5327F"/>
    <w:rsid w:val="00F532FF"/>
    <w:rsid w:val="00F535E0"/>
    <w:rsid w:val="00F53DC6"/>
    <w:rsid w:val="00F54179"/>
    <w:rsid w:val="00F558E7"/>
    <w:rsid w:val="00F55939"/>
    <w:rsid w:val="00F55AE3"/>
    <w:rsid w:val="00F5628E"/>
    <w:rsid w:val="00F56E55"/>
    <w:rsid w:val="00F5712C"/>
    <w:rsid w:val="00F575D8"/>
    <w:rsid w:val="00F605AE"/>
    <w:rsid w:val="00F60AE4"/>
    <w:rsid w:val="00F60C35"/>
    <w:rsid w:val="00F6120A"/>
    <w:rsid w:val="00F61749"/>
    <w:rsid w:val="00F623C8"/>
    <w:rsid w:val="00F626B9"/>
    <w:rsid w:val="00F62885"/>
    <w:rsid w:val="00F6323C"/>
    <w:rsid w:val="00F63DE6"/>
    <w:rsid w:val="00F63F09"/>
    <w:rsid w:val="00F63FAF"/>
    <w:rsid w:val="00F63FC1"/>
    <w:rsid w:val="00F64A7B"/>
    <w:rsid w:val="00F64D13"/>
    <w:rsid w:val="00F64E99"/>
    <w:rsid w:val="00F650BB"/>
    <w:rsid w:val="00F664AF"/>
    <w:rsid w:val="00F66CC0"/>
    <w:rsid w:val="00F66F67"/>
    <w:rsid w:val="00F671C2"/>
    <w:rsid w:val="00F672E1"/>
    <w:rsid w:val="00F67998"/>
    <w:rsid w:val="00F679BB"/>
    <w:rsid w:val="00F67BE7"/>
    <w:rsid w:val="00F67D10"/>
    <w:rsid w:val="00F700DE"/>
    <w:rsid w:val="00F7100C"/>
    <w:rsid w:val="00F711C3"/>
    <w:rsid w:val="00F71453"/>
    <w:rsid w:val="00F718CA"/>
    <w:rsid w:val="00F719CD"/>
    <w:rsid w:val="00F71CCD"/>
    <w:rsid w:val="00F725D4"/>
    <w:rsid w:val="00F7505A"/>
    <w:rsid w:val="00F75583"/>
    <w:rsid w:val="00F75881"/>
    <w:rsid w:val="00F7592C"/>
    <w:rsid w:val="00F76A3E"/>
    <w:rsid w:val="00F76BB1"/>
    <w:rsid w:val="00F773F3"/>
    <w:rsid w:val="00F77615"/>
    <w:rsid w:val="00F800EF"/>
    <w:rsid w:val="00F80152"/>
    <w:rsid w:val="00F80180"/>
    <w:rsid w:val="00F80B9A"/>
    <w:rsid w:val="00F80C1D"/>
    <w:rsid w:val="00F81300"/>
    <w:rsid w:val="00F81AC3"/>
    <w:rsid w:val="00F82044"/>
    <w:rsid w:val="00F82A8A"/>
    <w:rsid w:val="00F83B04"/>
    <w:rsid w:val="00F83FB5"/>
    <w:rsid w:val="00F83FE0"/>
    <w:rsid w:val="00F84405"/>
    <w:rsid w:val="00F84AAE"/>
    <w:rsid w:val="00F86348"/>
    <w:rsid w:val="00F86F99"/>
    <w:rsid w:val="00F87070"/>
    <w:rsid w:val="00F87204"/>
    <w:rsid w:val="00F90004"/>
    <w:rsid w:val="00F9001B"/>
    <w:rsid w:val="00F91760"/>
    <w:rsid w:val="00F918AC"/>
    <w:rsid w:val="00F91F07"/>
    <w:rsid w:val="00F92104"/>
    <w:rsid w:val="00F9262F"/>
    <w:rsid w:val="00F92A01"/>
    <w:rsid w:val="00F932C6"/>
    <w:rsid w:val="00F93433"/>
    <w:rsid w:val="00F9350A"/>
    <w:rsid w:val="00F9391A"/>
    <w:rsid w:val="00F93FDC"/>
    <w:rsid w:val="00F950D8"/>
    <w:rsid w:val="00F957D5"/>
    <w:rsid w:val="00F9643B"/>
    <w:rsid w:val="00F965D9"/>
    <w:rsid w:val="00F968E6"/>
    <w:rsid w:val="00F97060"/>
    <w:rsid w:val="00F97203"/>
    <w:rsid w:val="00FA019D"/>
    <w:rsid w:val="00FA2B69"/>
    <w:rsid w:val="00FA2CD7"/>
    <w:rsid w:val="00FA3BB2"/>
    <w:rsid w:val="00FA3C61"/>
    <w:rsid w:val="00FA442F"/>
    <w:rsid w:val="00FA6182"/>
    <w:rsid w:val="00FA61B1"/>
    <w:rsid w:val="00FA67F3"/>
    <w:rsid w:val="00FA67F7"/>
    <w:rsid w:val="00FA7BBB"/>
    <w:rsid w:val="00FB071F"/>
    <w:rsid w:val="00FB12DE"/>
    <w:rsid w:val="00FB1779"/>
    <w:rsid w:val="00FB1796"/>
    <w:rsid w:val="00FB208B"/>
    <w:rsid w:val="00FB3035"/>
    <w:rsid w:val="00FB4595"/>
    <w:rsid w:val="00FB59D2"/>
    <w:rsid w:val="00FB5D2F"/>
    <w:rsid w:val="00FB7514"/>
    <w:rsid w:val="00FC0918"/>
    <w:rsid w:val="00FC0A8C"/>
    <w:rsid w:val="00FC0C8D"/>
    <w:rsid w:val="00FC159C"/>
    <w:rsid w:val="00FC1AB1"/>
    <w:rsid w:val="00FC1C16"/>
    <w:rsid w:val="00FC226B"/>
    <w:rsid w:val="00FC2459"/>
    <w:rsid w:val="00FC2725"/>
    <w:rsid w:val="00FC2A41"/>
    <w:rsid w:val="00FC2BCD"/>
    <w:rsid w:val="00FC330B"/>
    <w:rsid w:val="00FC4BAD"/>
    <w:rsid w:val="00FC4EA7"/>
    <w:rsid w:val="00FC535A"/>
    <w:rsid w:val="00FC5754"/>
    <w:rsid w:val="00FC57EB"/>
    <w:rsid w:val="00FC5ACD"/>
    <w:rsid w:val="00FC5B37"/>
    <w:rsid w:val="00FC5EFE"/>
    <w:rsid w:val="00FC62BD"/>
    <w:rsid w:val="00FC681A"/>
    <w:rsid w:val="00FC693E"/>
    <w:rsid w:val="00FC7C21"/>
    <w:rsid w:val="00FC7C28"/>
    <w:rsid w:val="00FC7F9B"/>
    <w:rsid w:val="00FD0136"/>
    <w:rsid w:val="00FD022E"/>
    <w:rsid w:val="00FD0301"/>
    <w:rsid w:val="00FD08CC"/>
    <w:rsid w:val="00FD0A0E"/>
    <w:rsid w:val="00FD1572"/>
    <w:rsid w:val="00FD1638"/>
    <w:rsid w:val="00FD298B"/>
    <w:rsid w:val="00FD33C8"/>
    <w:rsid w:val="00FD350F"/>
    <w:rsid w:val="00FD4CA4"/>
    <w:rsid w:val="00FD5173"/>
    <w:rsid w:val="00FD5F45"/>
    <w:rsid w:val="00FD6193"/>
    <w:rsid w:val="00FD6522"/>
    <w:rsid w:val="00FD711E"/>
    <w:rsid w:val="00FD75E3"/>
    <w:rsid w:val="00FD7D60"/>
    <w:rsid w:val="00FE00E1"/>
    <w:rsid w:val="00FE017C"/>
    <w:rsid w:val="00FE064C"/>
    <w:rsid w:val="00FE080D"/>
    <w:rsid w:val="00FE100E"/>
    <w:rsid w:val="00FE1011"/>
    <w:rsid w:val="00FE1AEC"/>
    <w:rsid w:val="00FE30CE"/>
    <w:rsid w:val="00FE3D62"/>
    <w:rsid w:val="00FE4140"/>
    <w:rsid w:val="00FE4463"/>
    <w:rsid w:val="00FE4E42"/>
    <w:rsid w:val="00FE591D"/>
    <w:rsid w:val="00FE5BA4"/>
    <w:rsid w:val="00FE6555"/>
    <w:rsid w:val="00FE685F"/>
    <w:rsid w:val="00FE740C"/>
    <w:rsid w:val="00FE7E55"/>
    <w:rsid w:val="00FF04CF"/>
    <w:rsid w:val="00FF0F9B"/>
    <w:rsid w:val="00FF148C"/>
    <w:rsid w:val="00FF16AB"/>
    <w:rsid w:val="00FF2CD7"/>
    <w:rsid w:val="00FF2D22"/>
    <w:rsid w:val="00FF3059"/>
    <w:rsid w:val="00FF3599"/>
    <w:rsid w:val="00FF4801"/>
    <w:rsid w:val="00FF5457"/>
    <w:rsid w:val="00FF577C"/>
    <w:rsid w:val="00FF624C"/>
    <w:rsid w:val="00FF6541"/>
    <w:rsid w:val="00FF6D26"/>
    <w:rsid w:val="00FF6D96"/>
    <w:rsid w:val="00FF7931"/>
    <w:rsid w:val="00FF7E97"/>
    <w:rsid w:val="00FF7F7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3"/>
    <o:shapelayout v:ext="edit">
      <o:idmap v:ext="edit" data="2"/>
      <o:rules v:ext="edit">
        <o:r id="V:Rule1" type="connector" idref="#_x0000_s2050"/>
      </o:rules>
    </o:shapelayout>
  </w:shapeDefaults>
  <w:decimalSymbol w:val=","/>
  <w:listSeparator w:val=","/>
  <w14:docId w14:val="29CAF317"/>
  <w15:chartTrackingRefBased/>
  <w15:docId w15:val="{D394C143-5EC8-4513-ADF1-FF968EF7A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5768"/>
    <w:pPr>
      <w:spacing w:after="200" w:line="276" w:lineRule="auto"/>
    </w:pPr>
    <w:rPr>
      <w:sz w:val="28"/>
      <w:szCs w:val="22"/>
    </w:rPr>
  </w:style>
  <w:style w:type="paragraph" w:styleId="Heading1">
    <w:name w:val="heading 1"/>
    <w:basedOn w:val="Normal"/>
    <w:next w:val="Normal"/>
    <w:link w:val="Heading1Char"/>
    <w:uiPriority w:val="9"/>
    <w:qFormat/>
    <w:rsid w:val="008C402B"/>
    <w:pPr>
      <w:keepNext/>
      <w:keepLines/>
      <w:spacing w:before="120" w:after="0" w:line="360" w:lineRule="exact"/>
      <w:ind w:firstLine="720"/>
      <w:jc w:val="both"/>
      <w:outlineLvl w:val="0"/>
    </w:pPr>
    <w:rPr>
      <w:rFonts w:eastAsia="Times New Roman"/>
      <w:b/>
      <w:bCs/>
      <w:color w:val="FF0000"/>
      <w:sz w:val="26"/>
      <w:szCs w:val="28"/>
    </w:rPr>
  </w:style>
  <w:style w:type="paragraph" w:styleId="Heading2">
    <w:name w:val="heading 2"/>
    <w:basedOn w:val="Normal"/>
    <w:next w:val="Normal"/>
    <w:link w:val="Heading2Char"/>
    <w:uiPriority w:val="9"/>
    <w:unhideWhenUsed/>
    <w:qFormat/>
    <w:rsid w:val="008C402B"/>
    <w:pPr>
      <w:keepNext/>
      <w:keepLines/>
      <w:spacing w:before="120" w:after="0" w:line="360" w:lineRule="exact"/>
      <w:ind w:firstLine="720"/>
      <w:jc w:val="both"/>
      <w:outlineLvl w:val="1"/>
    </w:pPr>
    <w:rPr>
      <w:rFonts w:eastAsia="Times New Roman"/>
      <w:b/>
      <w:bCs/>
      <w:color w:val="FF0000"/>
      <w:szCs w:val="26"/>
    </w:rPr>
  </w:style>
  <w:style w:type="paragraph" w:styleId="Heading3">
    <w:name w:val="heading 3"/>
    <w:basedOn w:val="Normal"/>
    <w:next w:val="Normal"/>
    <w:link w:val="Heading3Char"/>
    <w:uiPriority w:val="9"/>
    <w:unhideWhenUsed/>
    <w:qFormat/>
    <w:rsid w:val="00565AEF"/>
    <w:pPr>
      <w:keepNext/>
      <w:keepLines/>
      <w:spacing w:before="120" w:after="0" w:line="360" w:lineRule="exact"/>
      <w:ind w:firstLine="720"/>
      <w:jc w:val="both"/>
      <w:outlineLvl w:val="2"/>
    </w:pPr>
    <w:rPr>
      <w:rFonts w:eastAsia="Times New Roman"/>
      <w:b/>
      <w:bCs/>
      <w:i/>
      <w:color w:val="FF0000"/>
    </w:rPr>
  </w:style>
  <w:style w:type="paragraph" w:styleId="Heading4">
    <w:name w:val="heading 4"/>
    <w:basedOn w:val="Normal"/>
    <w:next w:val="Normal"/>
    <w:link w:val="Heading4Char"/>
    <w:unhideWhenUsed/>
    <w:qFormat/>
    <w:rsid w:val="00E87CB8"/>
    <w:pPr>
      <w:keepNext/>
      <w:keepLines/>
      <w:spacing w:before="120" w:after="0" w:line="360" w:lineRule="exact"/>
      <w:ind w:firstLine="720"/>
      <w:jc w:val="both"/>
      <w:outlineLvl w:val="3"/>
    </w:pPr>
    <w:rPr>
      <w:rFonts w:eastAsia="Times New Roman"/>
      <w:bCs/>
      <w:i/>
      <w:iCs/>
      <w:color w:val="FF0000"/>
    </w:rPr>
  </w:style>
  <w:style w:type="paragraph" w:styleId="Heading5">
    <w:name w:val="heading 5"/>
    <w:basedOn w:val="Normal"/>
    <w:next w:val="Normal"/>
    <w:link w:val="Heading5Char"/>
    <w:uiPriority w:val="9"/>
    <w:semiHidden/>
    <w:unhideWhenUsed/>
    <w:qFormat/>
    <w:rsid w:val="00A90EF6"/>
    <w:pPr>
      <w:tabs>
        <w:tab w:val="num" w:pos="3600"/>
      </w:tabs>
      <w:spacing w:before="240" w:after="60" w:line="240" w:lineRule="auto"/>
      <w:ind w:left="3600" w:hanging="720"/>
      <w:outlineLvl w:val="4"/>
    </w:pPr>
    <w:rPr>
      <w:rFonts w:ascii="Arial" w:eastAsia="Times New Roman" w:hAnsi="Arial"/>
      <w:b/>
      <w:bCs/>
      <w:i/>
      <w:iCs/>
      <w:sz w:val="26"/>
      <w:szCs w:val="26"/>
    </w:rPr>
  </w:style>
  <w:style w:type="paragraph" w:styleId="Heading6">
    <w:name w:val="heading 6"/>
    <w:basedOn w:val="Normal"/>
    <w:next w:val="Normal"/>
    <w:link w:val="Heading6Char"/>
    <w:qFormat/>
    <w:rsid w:val="00A90EF6"/>
    <w:pPr>
      <w:tabs>
        <w:tab w:val="num" w:pos="4320"/>
      </w:tabs>
      <w:spacing w:before="240" w:after="60" w:line="240" w:lineRule="auto"/>
      <w:ind w:left="4320" w:hanging="720"/>
      <w:outlineLvl w:val="5"/>
    </w:pPr>
    <w:rPr>
      <w:rFonts w:eastAsia="Times New Roman"/>
      <w:b/>
      <w:bCs/>
      <w:sz w:val="22"/>
    </w:rPr>
  </w:style>
  <w:style w:type="paragraph" w:styleId="Heading7">
    <w:name w:val="heading 7"/>
    <w:basedOn w:val="Normal"/>
    <w:next w:val="Normal"/>
    <w:link w:val="Heading7Char"/>
    <w:uiPriority w:val="9"/>
    <w:semiHidden/>
    <w:unhideWhenUsed/>
    <w:qFormat/>
    <w:rsid w:val="00A90EF6"/>
    <w:pPr>
      <w:tabs>
        <w:tab w:val="num" w:pos="5040"/>
      </w:tabs>
      <w:spacing w:before="240" w:after="60" w:line="240" w:lineRule="auto"/>
      <w:ind w:left="5040" w:hanging="720"/>
      <w:outlineLvl w:val="6"/>
    </w:pPr>
    <w:rPr>
      <w:rFonts w:ascii="Arial" w:eastAsia="Times New Roman" w:hAnsi="Arial"/>
      <w:sz w:val="24"/>
      <w:szCs w:val="24"/>
    </w:rPr>
  </w:style>
  <w:style w:type="paragraph" w:styleId="Heading8">
    <w:name w:val="heading 8"/>
    <w:basedOn w:val="Normal"/>
    <w:next w:val="Normal"/>
    <w:link w:val="Heading8Char"/>
    <w:uiPriority w:val="9"/>
    <w:semiHidden/>
    <w:unhideWhenUsed/>
    <w:qFormat/>
    <w:rsid w:val="00A90EF6"/>
    <w:pPr>
      <w:tabs>
        <w:tab w:val="num" w:pos="5760"/>
      </w:tabs>
      <w:spacing w:before="240" w:after="60" w:line="240" w:lineRule="auto"/>
      <w:ind w:left="5760" w:hanging="720"/>
      <w:outlineLvl w:val="7"/>
    </w:pPr>
    <w:rPr>
      <w:rFonts w:ascii="Arial" w:eastAsia="Times New Roman" w:hAnsi="Arial"/>
      <w:i/>
      <w:iCs/>
      <w:sz w:val="24"/>
      <w:szCs w:val="24"/>
    </w:rPr>
  </w:style>
  <w:style w:type="paragraph" w:styleId="Heading9">
    <w:name w:val="heading 9"/>
    <w:basedOn w:val="Normal"/>
    <w:next w:val="Normal"/>
    <w:link w:val="Heading9Char"/>
    <w:uiPriority w:val="9"/>
    <w:semiHidden/>
    <w:unhideWhenUsed/>
    <w:qFormat/>
    <w:rsid w:val="00A90EF6"/>
    <w:pPr>
      <w:tabs>
        <w:tab w:val="num" w:pos="6480"/>
      </w:tabs>
      <w:spacing w:before="240" w:after="60" w:line="240" w:lineRule="auto"/>
      <w:ind w:left="6480" w:hanging="720"/>
      <w:outlineLvl w:val="8"/>
    </w:pPr>
    <w:rPr>
      <w:rFonts w:eastAsia="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 Char Char,Char Char,Char Char Char Char Char Char Char Char Char, Char Char Char, Char Char"/>
    <w:basedOn w:val="Normal"/>
    <w:link w:val="NormalWebChar"/>
    <w:uiPriority w:val="99"/>
    <w:unhideWhenUsed/>
    <w:qFormat/>
    <w:rsid w:val="004B7F6C"/>
    <w:pPr>
      <w:spacing w:before="100" w:beforeAutospacing="1" w:after="100" w:afterAutospacing="1" w:line="240" w:lineRule="auto"/>
    </w:pPr>
    <w:rPr>
      <w:rFonts w:eastAsia="Times New Roman"/>
      <w:sz w:val="24"/>
      <w:szCs w:val="24"/>
    </w:rPr>
  </w:style>
  <w:style w:type="character" w:customStyle="1" w:styleId="apple-converted-space">
    <w:name w:val="apple-converted-space"/>
    <w:basedOn w:val="DefaultParagraphFont"/>
    <w:uiPriority w:val="99"/>
    <w:rsid w:val="004B7F6C"/>
  </w:style>
  <w:style w:type="paragraph" w:styleId="ListParagraph">
    <w:name w:val="List Paragraph"/>
    <w:aliases w:val="List Paragraph1,List Paragraph 2,List Paragraph11,Paragraph 1,Huong 5,Thang2,Gạch đầu dòng,Figure,bullet 1,bullet,02,heading hinh,tieu de phu 1,Dot 1,Level 2,Norm,abc,Đoạn của Danh sách,Đoạn c𞹺Danh sách,List Paragraph111,Ảnh"/>
    <w:basedOn w:val="Normal"/>
    <w:link w:val="ListParagraphChar"/>
    <w:uiPriority w:val="1"/>
    <w:qFormat/>
    <w:rsid w:val="004B7F6C"/>
    <w:pPr>
      <w:ind w:left="720"/>
      <w:contextualSpacing/>
    </w:pPr>
  </w:style>
  <w:style w:type="paragraph" w:styleId="FootnoteText">
    <w:name w:val="footnote text"/>
    <w:aliases w:val="ft,(NECG) Footnote Text,Footnote Text Char Char Char Char,Footnote Text Char Char Char Char Char Char Ch,single space,fn,FOOTNOTES,Footnote Text Char1 Char,Footnote Text Char Char1 Char,FOOTNOTES Char,footnote text,Fußnote,Geneva,f,C"/>
    <w:basedOn w:val="Normal"/>
    <w:link w:val="FootnoteTextChar"/>
    <w:uiPriority w:val="99"/>
    <w:unhideWhenUsed/>
    <w:qFormat/>
    <w:rsid w:val="00E60E20"/>
    <w:pPr>
      <w:spacing w:after="0" w:line="240" w:lineRule="auto"/>
    </w:pPr>
    <w:rPr>
      <w:rFonts w:eastAsia="Times New Roman"/>
      <w:sz w:val="20"/>
      <w:szCs w:val="20"/>
      <w:lang w:val="vi-VN" w:eastAsia="vi-VN"/>
    </w:rPr>
  </w:style>
  <w:style w:type="character" w:customStyle="1" w:styleId="FootnoteTextChar">
    <w:name w:val="Footnote Text Char"/>
    <w:aliases w:val="ft Char,(NECG) Footnote Text Char,Footnote Text Char Char Char Char Char,Footnote Text Char Char Char Char Char Char Ch Char,single space Char,fn Char,FOOTNOTES Char1,Footnote Text Char1 Char Char,Footnote Text Char Char1 Char Char"/>
    <w:link w:val="FootnoteText"/>
    <w:uiPriority w:val="99"/>
    <w:qFormat/>
    <w:rsid w:val="00E60E20"/>
    <w:rPr>
      <w:rFonts w:eastAsia="Times New Roman" w:cs="Times New Roman"/>
      <w:sz w:val="20"/>
      <w:szCs w:val="20"/>
      <w:lang w:val="vi-VN" w:eastAsia="vi-VN"/>
    </w:rPr>
  </w:style>
  <w:style w:type="character" w:styleId="FootnoteReference">
    <w:name w:val="footnote reference"/>
    <w:aliases w:val="ftref,Footnote,16 Point,Superscript 6 Point,Footnote Reference Superscript,BVI fnr,Footnote Reference Char Char Char,Carattere Char Carattere Carattere Char Carattere Char Carattere Char Char Char1 Char,4_G,Footnote + Arial,10 pt"/>
    <w:link w:val="Char2"/>
    <w:uiPriority w:val="99"/>
    <w:unhideWhenUsed/>
    <w:qFormat/>
    <w:rsid w:val="00E60E20"/>
    <w:rPr>
      <w:vertAlign w:val="superscript"/>
    </w:rPr>
  </w:style>
  <w:style w:type="paragraph" w:styleId="Header">
    <w:name w:val="header"/>
    <w:basedOn w:val="Normal"/>
    <w:link w:val="HeaderChar"/>
    <w:uiPriority w:val="99"/>
    <w:unhideWhenUsed/>
    <w:rsid w:val="009B2C1F"/>
    <w:pPr>
      <w:tabs>
        <w:tab w:val="center" w:pos="4513"/>
        <w:tab w:val="right" w:pos="9026"/>
      </w:tabs>
      <w:spacing w:after="0" w:line="240" w:lineRule="auto"/>
    </w:pPr>
  </w:style>
  <w:style w:type="character" w:customStyle="1" w:styleId="HeaderChar">
    <w:name w:val="Header Char"/>
    <w:basedOn w:val="DefaultParagraphFont"/>
    <w:link w:val="Header"/>
    <w:uiPriority w:val="99"/>
    <w:rsid w:val="009B2C1F"/>
  </w:style>
  <w:style w:type="paragraph" w:styleId="Footer">
    <w:name w:val="footer"/>
    <w:basedOn w:val="Normal"/>
    <w:link w:val="FooterChar"/>
    <w:unhideWhenUsed/>
    <w:rsid w:val="009B2C1F"/>
    <w:pPr>
      <w:tabs>
        <w:tab w:val="center" w:pos="4513"/>
        <w:tab w:val="right" w:pos="9026"/>
      </w:tabs>
      <w:spacing w:after="0" w:line="240" w:lineRule="auto"/>
    </w:pPr>
  </w:style>
  <w:style w:type="character" w:customStyle="1" w:styleId="FooterChar">
    <w:name w:val="Footer Char"/>
    <w:basedOn w:val="DefaultParagraphFont"/>
    <w:link w:val="Footer"/>
    <w:uiPriority w:val="99"/>
    <w:rsid w:val="009B2C1F"/>
  </w:style>
  <w:style w:type="character" w:customStyle="1" w:styleId="Heading1Char">
    <w:name w:val="Heading 1 Char"/>
    <w:link w:val="Heading1"/>
    <w:uiPriority w:val="9"/>
    <w:rsid w:val="008C402B"/>
    <w:rPr>
      <w:rFonts w:eastAsia="Times New Roman" w:cs="Times New Roman"/>
      <w:b/>
      <w:bCs/>
      <w:color w:val="FF0000"/>
      <w:sz w:val="26"/>
      <w:szCs w:val="28"/>
    </w:rPr>
  </w:style>
  <w:style w:type="character" w:customStyle="1" w:styleId="Heading2Char">
    <w:name w:val="Heading 2 Char"/>
    <w:link w:val="Heading2"/>
    <w:uiPriority w:val="9"/>
    <w:rsid w:val="008C402B"/>
    <w:rPr>
      <w:rFonts w:eastAsia="Times New Roman" w:cs="Times New Roman"/>
      <w:b/>
      <w:bCs/>
      <w:color w:val="FF0000"/>
      <w:szCs w:val="26"/>
    </w:rPr>
  </w:style>
  <w:style w:type="character" w:customStyle="1" w:styleId="Heading3Char">
    <w:name w:val="Heading 3 Char"/>
    <w:link w:val="Heading3"/>
    <w:uiPriority w:val="9"/>
    <w:rsid w:val="00565AEF"/>
    <w:rPr>
      <w:rFonts w:eastAsia="Times New Roman" w:cs="Times New Roman"/>
      <w:b/>
      <w:bCs/>
      <w:i/>
      <w:color w:val="FF0000"/>
    </w:rPr>
  </w:style>
  <w:style w:type="paragraph" w:customStyle="1" w:styleId="m">
    <w:name w:val="m"/>
    <w:basedOn w:val="Normal"/>
    <w:rsid w:val="00F301D4"/>
    <w:pPr>
      <w:spacing w:after="0" w:line="348" w:lineRule="auto"/>
      <w:jc w:val="both"/>
    </w:pPr>
    <w:rPr>
      <w:rFonts w:ascii=".VnAvantH" w:eastAsia="Times New Roman" w:hAnsi=".VnAvantH"/>
      <w:b/>
      <w:sz w:val="24"/>
      <w:szCs w:val="20"/>
    </w:rPr>
  </w:style>
  <w:style w:type="character" w:customStyle="1" w:styleId="Heading4Char">
    <w:name w:val="Heading 4 Char"/>
    <w:link w:val="Heading4"/>
    <w:uiPriority w:val="9"/>
    <w:rsid w:val="00E87CB8"/>
    <w:rPr>
      <w:rFonts w:eastAsia="Times New Roman" w:cs="Times New Roman"/>
      <w:bCs/>
      <w:i/>
      <w:iCs/>
      <w:color w:val="FF0000"/>
    </w:rPr>
  </w:style>
  <w:style w:type="character" w:customStyle="1" w:styleId="Heading5Char">
    <w:name w:val="Heading 5 Char"/>
    <w:link w:val="Heading5"/>
    <w:uiPriority w:val="9"/>
    <w:semiHidden/>
    <w:rsid w:val="00A90EF6"/>
    <w:rPr>
      <w:rFonts w:ascii="Arial" w:eastAsia="Times New Roman" w:hAnsi="Arial"/>
      <w:b/>
      <w:bCs/>
      <w:i/>
      <w:iCs/>
      <w:sz w:val="26"/>
      <w:szCs w:val="26"/>
    </w:rPr>
  </w:style>
  <w:style w:type="character" w:customStyle="1" w:styleId="Heading6Char">
    <w:name w:val="Heading 6 Char"/>
    <w:link w:val="Heading6"/>
    <w:rsid w:val="00A90EF6"/>
    <w:rPr>
      <w:rFonts w:eastAsia="Times New Roman" w:cs="Times New Roman"/>
      <w:b/>
      <w:bCs/>
      <w:sz w:val="22"/>
    </w:rPr>
  </w:style>
  <w:style w:type="character" w:customStyle="1" w:styleId="Heading7Char">
    <w:name w:val="Heading 7 Char"/>
    <w:link w:val="Heading7"/>
    <w:uiPriority w:val="9"/>
    <w:semiHidden/>
    <w:rsid w:val="00A90EF6"/>
    <w:rPr>
      <w:rFonts w:ascii="Arial" w:eastAsia="Times New Roman" w:hAnsi="Arial"/>
      <w:sz w:val="24"/>
      <w:szCs w:val="24"/>
    </w:rPr>
  </w:style>
  <w:style w:type="character" w:customStyle="1" w:styleId="Heading8Char">
    <w:name w:val="Heading 8 Char"/>
    <w:link w:val="Heading8"/>
    <w:uiPriority w:val="9"/>
    <w:semiHidden/>
    <w:rsid w:val="00A90EF6"/>
    <w:rPr>
      <w:rFonts w:ascii="Arial" w:eastAsia="Times New Roman" w:hAnsi="Arial"/>
      <w:i/>
      <w:iCs/>
      <w:sz w:val="24"/>
      <w:szCs w:val="24"/>
    </w:rPr>
  </w:style>
  <w:style w:type="character" w:customStyle="1" w:styleId="Heading9Char">
    <w:name w:val="Heading 9 Char"/>
    <w:link w:val="Heading9"/>
    <w:uiPriority w:val="9"/>
    <w:semiHidden/>
    <w:rsid w:val="00A90EF6"/>
    <w:rPr>
      <w:rFonts w:ascii="Times New Roman" w:eastAsia="Times New Roman" w:hAnsi="Times New Roman" w:cs="Times New Roman"/>
      <w:sz w:val="22"/>
    </w:rPr>
  </w:style>
  <w:style w:type="paragraph" w:styleId="BodyText">
    <w:name w:val="Body Text"/>
    <w:basedOn w:val="Normal"/>
    <w:link w:val="BodyTextChar"/>
    <w:rsid w:val="00B35405"/>
    <w:pPr>
      <w:spacing w:after="0" w:line="240" w:lineRule="auto"/>
      <w:jc w:val="both"/>
    </w:pPr>
    <w:rPr>
      <w:rFonts w:ascii=".VnTime" w:eastAsia="Times New Roman" w:hAnsi=".VnTime"/>
      <w:szCs w:val="24"/>
    </w:rPr>
  </w:style>
  <w:style w:type="character" w:customStyle="1" w:styleId="BodyTextChar">
    <w:name w:val="Body Text Char"/>
    <w:link w:val="BodyText"/>
    <w:rsid w:val="00B35405"/>
    <w:rPr>
      <w:rFonts w:ascii=".VnTime" w:eastAsia="Times New Roman" w:hAnsi=".VnTime" w:cs="Times New Roman"/>
      <w:szCs w:val="24"/>
    </w:rPr>
  </w:style>
  <w:style w:type="character" w:styleId="Strong">
    <w:name w:val="Strong"/>
    <w:uiPriority w:val="22"/>
    <w:qFormat/>
    <w:rsid w:val="001348DD"/>
    <w:rPr>
      <w:b/>
      <w:bCs/>
    </w:rPr>
  </w:style>
  <w:style w:type="character" w:styleId="Emphasis">
    <w:name w:val="Emphasis"/>
    <w:uiPriority w:val="20"/>
    <w:qFormat/>
    <w:rsid w:val="001348DD"/>
    <w:rPr>
      <w:i/>
      <w:iCs/>
    </w:rPr>
  </w:style>
  <w:style w:type="paragraph" w:customStyle="1" w:styleId="body-text">
    <w:name w:val="body-text"/>
    <w:basedOn w:val="Normal"/>
    <w:rsid w:val="001348DD"/>
    <w:pPr>
      <w:spacing w:before="100" w:beforeAutospacing="1" w:after="100" w:afterAutospacing="1" w:line="240" w:lineRule="auto"/>
    </w:pPr>
    <w:rPr>
      <w:rFonts w:eastAsia="Times New Roman"/>
      <w:sz w:val="24"/>
      <w:szCs w:val="24"/>
    </w:rPr>
  </w:style>
  <w:style w:type="paragraph" w:customStyle="1" w:styleId="selectionshareable">
    <w:name w:val="selectionshareable"/>
    <w:basedOn w:val="Normal"/>
    <w:rsid w:val="00EC5877"/>
    <w:pPr>
      <w:spacing w:before="100" w:beforeAutospacing="1" w:after="100" w:afterAutospacing="1" w:line="240" w:lineRule="auto"/>
    </w:pPr>
    <w:rPr>
      <w:rFonts w:eastAsia="Times New Roman"/>
      <w:sz w:val="24"/>
      <w:szCs w:val="24"/>
    </w:rPr>
  </w:style>
  <w:style w:type="character" w:customStyle="1" w:styleId="normal-h1">
    <w:name w:val="normal-h1"/>
    <w:rsid w:val="009136AC"/>
    <w:rPr>
      <w:rFonts w:ascii="Times New Roman" w:hAnsi="Times New Roman" w:cs="Times New Roman" w:hint="default"/>
      <w:sz w:val="24"/>
      <w:szCs w:val="24"/>
    </w:rPr>
  </w:style>
  <w:style w:type="paragraph" w:customStyle="1" w:styleId="normal-p">
    <w:name w:val="normal-p"/>
    <w:basedOn w:val="Normal"/>
    <w:rsid w:val="009136AC"/>
    <w:pPr>
      <w:spacing w:after="0" w:line="240" w:lineRule="auto"/>
    </w:pPr>
    <w:rPr>
      <w:rFonts w:eastAsia="Times New Roman"/>
      <w:sz w:val="20"/>
      <w:szCs w:val="20"/>
    </w:rPr>
  </w:style>
  <w:style w:type="paragraph" w:customStyle="1" w:styleId="nd">
    <w:name w:val="nd"/>
    <w:basedOn w:val="Normal"/>
    <w:qFormat/>
    <w:rsid w:val="009136AC"/>
    <w:pPr>
      <w:spacing w:before="100" w:beforeAutospacing="1" w:after="100" w:afterAutospacing="1" w:line="240" w:lineRule="auto"/>
    </w:pPr>
    <w:rPr>
      <w:rFonts w:eastAsia="Times New Roman"/>
      <w:sz w:val="24"/>
      <w:szCs w:val="24"/>
    </w:rPr>
  </w:style>
  <w:style w:type="paragraph" w:customStyle="1" w:styleId="Nidung">
    <w:name w:val="Nội dung"/>
    <w:link w:val="NidungChar"/>
    <w:qFormat/>
    <w:rsid w:val="006C5009"/>
    <w:pPr>
      <w:pBdr>
        <w:top w:val="nil"/>
        <w:left w:val="nil"/>
        <w:bottom w:val="nil"/>
        <w:right w:val="nil"/>
        <w:between w:val="nil"/>
        <w:bar w:val="nil"/>
      </w:pBdr>
      <w:spacing w:after="200" w:line="276" w:lineRule="auto"/>
    </w:pPr>
    <w:rPr>
      <w:rFonts w:eastAsia="Arial Unicode MS" w:hAnsi="Arial Unicode MS" w:cs="Arial Unicode MS"/>
      <w:color w:val="000000"/>
      <w:sz w:val="28"/>
      <w:szCs w:val="28"/>
      <w:u w:color="000000"/>
      <w:bdr w:val="nil"/>
    </w:rPr>
  </w:style>
  <w:style w:type="character" w:styleId="Hyperlink">
    <w:name w:val="Hyperlink"/>
    <w:rsid w:val="006C5009"/>
    <w:rPr>
      <w:u w:val="single"/>
    </w:rPr>
  </w:style>
  <w:style w:type="paragraph" w:customStyle="1" w:styleId="utrangChntrang">
    <w:name w:val="Đầu trang &amp; Chân trang"/>
    <w:rsid w:val="006C5009"/>
    <w:pPr>
      <w:pBdr>
        <w:top w:val="nil"/>
        <w:left w:val="nil"/>
        <w:bottom w:val="nil"/>
        <w:right w:val="nil"/>
        <w:between w:val="nil"/>
        <w:bar w:val="nil"/>
      </w:pBdr>
      <w:tabs>
        <w:tab w:val="right" w:pos="9020"/>
      </w:tabs>
    </w:pPr>
    <w:rPr>
      <w:rFonts w:ascii="Helvetica" w:eastAsia="Arial Unicode MS" w:hAnsi="Arial Unicode MS" w:cs="Arial Unicode MS"/>
      <w:color w:val="000000"/>
      <w:sz w:val="24"/>
      <w:szCs w:val="24"/>
      <w:bdr w:val="nil"/>
    </w:rPr>
  </w:style>
  <w:style w:type="paragraph" w:customStyle="1" w:styleId="mc">
    <w:name w:val="Đề mục"/>
    <w:next w:val="Nidung"/>
    <w:rsid w:val="006C5009"/>
    <w:pPr>
      <w:keepNext/>
      <w:keepLines/>
      <w:pBdr>
        <w:top w:val="nil"/>
        <w:left w:val="nil"/>
        <w:bottom w:val="nil"/>
        <w:right w:val="nil"/>
        <w:between w:val="nil"/>
        <w:bar w:val="nil"/>
      </w:pBdr>
      <w:spacing w:before="120" w:line="360" w:lineRule="exact"/>
      <w:ind w:firstLine="720"/>
      <w:jc w:val="both"/>
      <w:outlineLvl w:val="0"/>
    </w:pPr>
    <w:rPr>
      <w:rFonts w:ascii="Times New Roman Bold" w:eastAsia="Arial Unicode MS" w:hAnsi="Arial Unicode MS" w:cs="Arial Unicode MS"/>
      <w:color w:val="FF0000"/>
      <w:sz w:val="26"/>
      <w:szCs w:val="26"/>
      <w:u w:color="FF0000"/>
      <w:bdr w:val="nil"/>
    </w:rPr>
  </w:style>
  <w:style w:type="paragraph" w:customStyle="1" w:styleId="mc2">
    <w:name w:val="Đề mục 2"/>
    <w:next w:val="Nidung"/>
    <w:rsid w:val="006C5009"/>
    <w:pPr>
      <w:keepNext/>
      <w:keepLines/>
      <w:pBdr>
        <w:top w:val="nil"/>
        <w:left w:val="nil"/>
        <w:bottom w:val="nil"/>
        <w:right w:val="nil"/>
        <w:between w:val="nil"/>
        <w:bar w:val="nil"/>
      </w:pBdr>
      <w:spacing w:before="120" w:line="360" w:lineRule="exact"/>
      <w:ind w:firstLine="720"/>
      <w:jc w:val="both"/>
      <w:outlineLvl w:val="1"/>
    </w:pPr>
    <w:rPr>
      <w:rFonts w:ascii="Times New Roman Bold" w:eastAsia="Arial Unicode MS" w:hAnsi="Arial Unicode MS" w:cs="Arial Unicode MS"/>
      <w:color w:val="FF0000"/>
      <w:sz w:val="28"/>
      <w:szCs w:val="28"/>
      <w:u w:color="FF0000"/>
      <w:bdr w:val="nil"/>
      <w:lang w:val="pt-PT"/>
    </w:rPr>
  </w:style>
  <w:style w:type="paragraph" w:customStyle="1" w:styleId="mc3">
    <w:name w:val="Đề mục 3"/>
    <w:next w:val="Nidung"/>
    <w:rsid w:val="006C5009"/>
    <w:pPr>
      <w:keepNext/>
      <w:keepLines/>
      <w:pBdr>
        <w:top w:val="nil"/>
        <w:left w:val="nil"/>
        <w:bottom w:val="nil"/>
        <w:right w:val="nil"/>
        <w:between w:val="nil"/>
        <w:bar w:val="nil"/>
      </w:pBdr>
      <w:spacing w:before="120" w:line="360" w:lineRule="exact"/>
      <w:ind w:firstLine="720"/>
      <w:jc w:val="both"/>
      <w:outlineLvl w:val="2"/>
    </w:pPr>
    <w:rPr>
      <w:rFonts w:eastAsia="Arial Unicode MS" w:hAnsi="Arial Unicode MS" w:cs="Arial Unicode MS"/>
      <w:b/>
      <w:bCs/>
      <w:i/>
      <w:iCs/>
      <w:color w:val="FF0000"/>
      <w:sz w:val="28"/>
      <w:szCs w:val="28"/>
      <w:u w:color="FF0000"/>
      <w:bdr w:val="nil"/>
    </w:rPr>
  </w:style>
  <w:style w:type="numbering" w:customStyle="1" w:styleId="Gchngang">
    <w:name w:val="Gạch ngang"/>
    <w:rsid w:val="006C5009"/>
    <w:pPr>
      <w:numPr>
        <w:numId w:val="18"/>
      </w:numPr>
    </w:pPr>
  </w:style>
  <w:style w:type="paragraph" w:customStyle="1" w:styleId="Mcnh">
    <w:name w:val="Mặc định"/>
    <w:rsid w:val="006C5009"/>
    <w:pPr>
      <w:pBdr>
        <w:top w:val="nil"/>
        <w:left w:val="nil"/>
        <w:bottom w:val="nil"/>
        <w:right w:val="nil"/>
        <w:between w:val="nil"/>
        <w:bar w:val="nil"/>
      </w:pBdr>
    </w:pPr>
    <w:rPr>
      <w:rFonts w:ascii="Helvetica" w:eastAsia="Helvetica" w:hAnsi="Helvetica" w:cs="Helvetica"/>
      <w:color w:val="000000"/>
      <w:sz w:val="22"/>
      <w:szCs w:val="22"/>
      <w:bdr w:val="nil"/>
    </w:rPr>
  </w:style>
  <w:style w:type="numbering" w:customStyle="1" w:styleId="List0">
    <w:name w:val="List 0"/>
    <w:basedOn w:val="Kiunhp1"/>
    <w:rsid w:val="006C5009"/>
    <w:pPr>
      <w:numPr>
        <w:numId w:val="21"/>
      </w:numPr>
    </w:pPr>
  </w:style>
  <w:style w:type="numbering" w:customStyle="1" w:styleId="Kiunhp1">
    <w:name w:val="Kiểu Đã nhập 1"/>
    <w:rsid w:val="006C5009"/>
  </w:style>
  <w:style w:type="paragraph" w:styleId="CommentText">
    <w:name w:val="annotation text"/>
    <w:basedOn w:val="Normal"/>
    <w:link w:val="CommentTextChar"/>
    <w:uiPriority w:val="99"/>
    <w:unhideWhenUsed/>
    <w:rsid w:val="006C5009"/>
    <w:pPr>
      <w:pBdr>
        <w:top w:val="nil"/>
        <w:left w:val="nil"/>
        <w:bottom w:val="nil"/>
        <w:right w:val="nil"/>
        <w:between w:val="nil"/>
        <w:bar w:val="nil"/>
      </w:pBdr>
      <w:spacing w:after="0" w:line="240" w:lineRule="auto"/>
    </w:pPr>
    <w:rPr>
      <w:rFonts w:eastAsia="Arial Unicode MS"/>
      <w:sz w:val="20"/>
      <w:szCs w:val="20"/>
      <w:bdr w:val="nil"/>
    </w:rPr>
  </w:style>
  <w:style w:type="character" w:customStyle="1" w:styleId="CommentTextChar">
    <w:name w:val="Comment Text Char"/>
    <w:link w:val="CommentText"/>
    <w:uiPriority w:val="99"/>
    <w:rsid w:val="006C5009"/>
    <w:rPr>
      <w:rFonts w:eastAsia="Arial Unicode MS" w:cs="Times New Roman"/>
      <w:sz w:val="20"/>
      <w:szCs w:val="20"/>
      <w:bdr w:val="nil"/>
    </w:rPr>
  </w:style>
  <w:style w:type="character" w:styleId="CommentReference">
    <w:name w:val="annotation reference"/>
    <w:uiPriority w:val="99"/>
    <w:unhideWhenUsed/>
    <w:rsid w:val="006C5009"/>
    <w:rPr>
      <w:sz w:val="16"/>
      <w:szCs w:val="16"/>
    </w:rPr>
  </w:style>
  <w:style w:type="paragraph" w:styleId="BalloonText">
    <w:name w:val="Balloon Text"/>
    <w:basedOn w:val="Normal"/>
    <w:link w:val="BalloonTextChar"/>
    <w:uiPriority w:val="99"/>
    <w:semiHidden/>
    <w:unhideWhenUsed/>
    <w:rsid w:val="006C5009"/>
    <w:pPr>
      <w:pBdr>
        <w:top w:val="nil"/>
        <w:left w:val="nil"/>
        <w:bottom w:val="nil"/>
        <w:right w:val="nil"/>
        <w:between w:val="nil"/>
        <w:bar w:val="nil"/>
      </w:pBdr>
      <w:spacing w:after="0" w:line="240" w:lineRule="auto"/>
    </w:pPr>
    <w:rPr>
      <w:rFonts w:ascii="Tahoma" w:eastAsia="Arial Unicode MS" w:hAnsi="Tahoma" w:cs="Tahoma"/>
      <w:sz w:val="16"/>
      <w:szCs w:val="16"/>
      <w:bdr w:val="nil"/>
    </w:rPr>
  </w:style>
  <w:style w:type="character" w:customStyle="1" w:styleId="BalloonTextChar">
    <w:name w:val="Balloon Text Char"/>
    <w:link w:val="BalloonText"/>
    <w:uiPriority w:val="99"/>
    <w:semiHidden/>
    <w:rsid w:val="006C5009"/>
    <w:rPr>
      <w:rFonts w:ascii="Tahoma" w:eastAsia="Arial Unicode MS" w:hAnsi="Tahoma" w:cs="Tahoma"/>
      <w:sz w:val="16"/>
      <w:szCs w:val="16"/>
      <w:bdr w:val="nil"/>
    </w:rPr>
  </w:style>
  <w:style w:type="paragraph" w:styleId="CommentSubject">
    <w:name w:val="annotation subject"/>
    <w:basedOn w:val="CommentText"/>
    <w:next w:val="CommentText"/>
    <w:link w:val="CommentSubjectChar"/>
    <w:uiPriority w:val="99"/>
    <w:semiHidden/>
    <w:unhideWhenUsed/>
    <w:rsid w:val="004D6C7C"/>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eastAsia="Arial"/>
      <w:b/>
      <w:bCs/>
      <w:bdr w:val="none" w:sz="0" w:space="0" w:color="auto"/>
    </w:rPr>
  </w:style>
  <w:style w:type="character" w:customStyle="1" w:styleId="CommentSubjectChar">
    <w:name w:val="Comment Subject Char"/>
    <w:link w:val="CommentSubject"/>
    <w:uiPriority w:val="99"/>
    <w:semiHidden/>
    <w:rsid w:val="004D6C7C"/>
    <w:rPr>
      <w:rFonts w:eastAsia="Arial Unicode MS" w:cs="Times New Roman"/>
      <w:b/>
      <w:bCs/>
      <w:sz w:val="20"/>
      <w:szCs w:val="20"/>
      <w:bdr w:val="nil"/>
    </w:rPr>
  </w:style>
  <w:style w:type="paragraph" w:customStyle="1" w:styleId="ColorfulList-Accent11">
    <w:name w:val="Colorful List - Accent 11"/>
    <w:basedOn w:val="Normal"/>
    <w:qFormat/>
    <w:rsid w:val="00AA4337"/>
    <w:pPr>
      <w:spacing w:after="0" w:line="240" w:lineRule="auto"/>
      <w:ind w:left="720"/>
      <w:contextualSpacing/>
    </w:pPr>
    <w:rPr>
      <w:rFonts w:eastAsia="MS Mincho"/>
      <w:b/>
      <w:bCs/>
      <w:szCs w:val="24"/>
    </w:rPr>
  </w:style>
  <w:style w:type="character" w:customStyle="1" w:styleId="CommentTextChar1">
    <w:name w:val="Comment Text Char1"/>
    <w:uiPriority w:val="99"/>
    <w:semiHidden/>
    <w:rsid w:val="003138DB"/>
    <w:rPr>
      <w:sz w:val="20"/>
      <w:szCs w:val="20"/>
      <w:lang w:val="vi-VN"/>
    </w:rPr>
  </w:style>
  <w:style w:type="paragraph" w:customStyle="1" w:styleId="m763818863450013478s25">
    <w:name w:val="m_763818863450013478s25"/>
    <w:basedOn w:val="Normal"/>
    <w:rsid w:val="00FB4595"/>
    <w:pPr>
      <w:spacing w:before="100" w:beforeAutospacing="1" w:after="100" w:afterAutospacing="1" w:line="240" w:lineRule="auto"/>
    </w:pPr>
    <w:rPr>
      <w:rFonts w:eastAsia="Times New Roman"/>
      <w:sz w:val="24"/>
      <w:szCs w:val="24"/>
      <w:lang w:val="vi-VN" w:eastAsia="vi-VN"/>
    </w:rPr>
  </w:style>
  <w:style w:type="character" w:customStyle="1" w:styleId="m763818863450013478bumpedfont15">
    <w:name w:val="m_763818863450013478bumpedfont15"/>
    <w:basedOn w:val="DefaultParagraphFont"/>
    <w:rsid w:val="00FB4595"/>
  </w:style>
  <w:style w:type="paragraph" w:customStyle="1" w:styleId="Mcnidung">
    <w:name w:val="Mục nội dung"/>
    <w:basedOn w:val="Normal"/>
    <w:link w:val="McnidungChar"/>
    <w:qFormat/>
    <w:rsid w:val="00374A8F"/>
    <w:pPr>
      <w:spacing w:after="120" w:line="240" w:lineRule="auto"/>
      <w:ind w:firstLine="720"/>
      <w:jc w:val="both"/>
    </w:pPr>
    <w:rPr>
      <w:rFonts w:eastAsia="Times New Roman"/>
      <w:noProof/>
      <w:color w:val="0000FF"/>
      <w:szCs w:val="28"/>
      <w:lang w:val="pt-BR"/>
    </w:rPr>
  </w:style>
  <w:style w:type="character" w:customStyle="1" w:styleId="McnidungChar">
    <w:name w:val="Mục nội dung Char"/>
    <w:link w:val="Mcnidung"/>
    <w:locked/>
    <w:rsid w:val="00374A8F"/>
    <w:rPr>
      <w:rFonts w:eastAsia="Times New Roman" w:cs="Times New Roman"/>
      <w:noProof/>
      <w:color w:val="0000FF"/>
      <w:szCs w:val="28"/>
      <w:lang w:val="pt-BR"/>
    </w:rPr>
  </w:style>
  <w:style w:type="character" w:customStyle="1" w:styleId="fontstyle01">
    <w:name w:val="fontstyle01"/>
    <w:rsid w:val="00436353"/>
    <w:rPr>
      <w:rFonts w:ascii="TimesNewRomanPSMT" w:hAnsi="TimesNewRomanPSMT" w:hint="default"/>
      <w:b w:val="0"/>
      <w:bCs w:val="0"/>
      <w:i w:val="0"/>
      <w:iCs w:val="0"/>
      <w:color w:val="000000"/>
      <w:sz w:val="28"/>
      <w:szCs w:val="28"/>
    </w:rPr>
  </w:style>
  <w:style w:type="paragraph" w:customStyle="1" w:styleId="HG-Para">
    <w:name w:val="HG-Para"/>
    <w:basedOn w:val="Normal"/>
    <w:link w:val="HG-ParaChar"/>
    <w:autoRedefine/>
    <w:qFormat/>
    <w:rsid w:val="00436353"/>
    <w:pPr>
      <w:spacing w:before="120" w:after="20" w:line="240" w:lineRule="auto"/>
      <w:ind w:firstLine="720"/>
      <w:jc w:val="both"/>
    </w:pPr>
    <w:rPr>
      <w:b/>
      <w:szCs w:val="28"/>
    </w:rPr>
  </w:style>
  <w:style w:type="character" w:customStyle="1" w:styleId="HG-ParaChar">
    <w:name w:val="HG-Para Char"/>
    <w:link w:val="HG-Para"/>
    <w:rsid w:val="00436353"/>
    <w:rPr>
      <w:rFonts w:eastAsia="Arial" w:cs="Times New Roman"/>
      <w:b/>
      <w:szCs w:val="28"/>
    </w:rPr>
  </w:style>
  <w:style w:type="paragraph" w:customStyle="1" w:styleId="nidung0">
    <w:name w:val="nội dung"/>
    <w:basedOn w:val="Normal"/>
    <w:qFormat/>
    <w:rsid w:val="003C55FE"/>
    <w:pPr>
      <w:spacing w:before="120" w:after="120" w:line="240" w:lineRule="auto"/>
      <w:ind w:firstLine="720"/>
      <w:jc w:val="both"/>
    </w:pPr>
    <w:rPr>
      <w:rFonts w:eastAsia="Calibri"/>
      <w:szCs w:val="24"/>
    </w:rPr>
  </w:style>
  <w:style w:type="character" w:customStyle="1" w:styleId="NidungChar">
    <w:name w:val="Nội dung Char"/>
    <w:link w:val="Nidung"/>
    <w:locked/>
    <w:rsid w:val="005E5592"/>
    <w:rPr>
      <w:rFonts w:eastAsia="Arial Unicode MS" w:hAnsi="Arial Unicode MS" w:cs="Arial Unicode MS"/>
      <w:color w:val="000000"/>
      <w:szCs w:val="28"/>
      <w:u w:color="000000"/>
      <w:bdr w:val="nil"/>
    </w:rPr>
  </w:style>
  <w:style w:type="character" w:customStyle="1" w:styleId="ListParagraphChar">
    <w:name w:val="List Paragraph Char"/>
    <w:aliases w:val="List Paragraph1 Char,List Paragraph 2 Char,List Paragraph11 Char,Paragraph 1 Char,Huong 5 Char,Thang2 Char,Gạch đầu dòng Char,Figure Char,bullet 1 Char,bullet Char,02 Char,heading hinh Char,tieu de phu 1 Char,Dot 1 Char,Level 2 Char"/>
    <w:link w:val="ListParagraph"/>
    <w:uiPriority w:val="1"/>
    <w:qFormat/>
    <w:rsid w:val="009F7DB7"/>
  </w:style>
  <w:style w:type="character" w:customStyle="1" w:styleId="NormalWebChar">
    <w:name w:val="Normal (Web) Char"/>
    <w:aliases w:val="Char Char Char Char,Char Char Char1,Char Char Char Char Char Char Char Char Char Char, Char Char Char Char, Char Char Char1"/>
    <w:link w:val="NormalWeb"/>
    <w:uiPriority w:val="99"/>
    <w:locked/>
    <w:rsid w:val="00840AE5"/>
    <w:rPr>
      <w:rFonts w:eastAsia="Times New Roman" w:cs="Times New Roman"/>
      <w:sz w:val="24"/>
      <w:szCs w:val="24"/>
    </w:rPr>
  </w:style>
  <w:style w:type="paragraph" w:customStyle="1" w:styleId="Char2">
    <w:name w:val="Char2"/>
    <w:basedOn w:val="Normal"/>
    <w:link w:val="FootnoteReference"/>
    <w:uiPriority w:val="99"/>
    <w:qFormat/>
    <w:rsid w:val="008D0EE9"/>
    <w:pPr>
      <w:spacing w:after="160" w:line="240" w:lineRule="exact"/>
    </w:pPr>
    <w:rPr>
      <w:vertAlign w:val="superscript"/>
    </w:rPr>
  </w:style>
  <w:style w:type="table" w:styleId="TableGrid">
    <w:name w:val="Table Grid"/>
    <w:basedOn w:val="TableNormal"/>
    <w:uiPriority w:val="59"/>
    <w:rsid w:val="002D06B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hu thuong,No Spacing1"/>
    <w:uiPriority w:val="1"/>
    <w:qFormat/>
    <w:rsid w:val="00E52252"/>
    <w:pPr>
      <w:widowControl w:val="0"/>
      <w:spacing w:before="40" w:after="40" w:line="276" w:lineRule="auto"/>
      <w:ind w:firstLine="720"/>
      <w:jc w:val="both"/>
    </w:pPr>
    <w:rPr>
      <w:rFonts w:eastAsia="MS Mincho"/>
      <w:sz w:val="28"/>
      <w:szCs w:val="22"/>
    </w:rPr>
  </w:style>
  <w:style w:type="paragraph" w:customStyle="1" w:styleId="Mca">
    <w:name w:val="Mục a"/>
    <w:basedOn w:val="Normal"/>
    <w:autoRedefine/>
    <w:rsid w:val="00EE493F"/>
    <w:pPr>
      <w:autoSpaceDE w:val="0"/>
      <w:autoSpaceDN w:val="0"/>
      <w:adjustRightInd w:val="0"/>
      <w:spacing w:before="120" w:after="120" w:line="240" w:lineRule="auto"/>
      <w:ind w:firstLine="720"/>
      <w:jc w:val="both"/>
    </w:pPr>
    <w:rPr>
      <w:rFonts w:eastAsia="Times New Roman"/>
      <w:bCs/>
      <w:i/>
      <w:iCs/>
      <w:noProof/>
      <w:szCs w:val="24"/>
      <w:lang w:eastAsia="ja-JP"/>
    </w:rPr>
  </w:style>
  <w:style w:type="paragraph" w:customStyle="1" w:styleId="dieu">
    <w:name w:val="dieu"/>
    <w:basedOn w:val="Normal"/>
    <w:rsid w:val="00EE493F"/>
    <w:pPr>
      <w:widowControl w:val="0"/>
      <w:tabs>
        <w:tab w:val="num" w:pos="937"/>
      </w:tabs>
      <w:spacing w:before="120" w:after="0" w:line="340" w:lineRule="exact"/>
      <w:ind w:firstLine="567"/>
      <w:jc w:val="both"/>
    </w:pPr>
    <w:rPr>
      <w:rFonts w:eastAsia="Cambria"/>
      <w:b/>
      <w:bCs/>
      <w:color w:val="000000"/>
      <w:szCs w:val="28"/>
      <w:lang w:val="vi-VN"/>
    </w:rPr>
  </w:style>
  <w:style w:type="paragraph" w:customStyle="1" w:styleId="7------Noidung">
    <w:name w:val="7. ------Noi dung"/>
    <w:basedOn w:val="Normal"/>
    <w:rsid w:val="00E41D79"/>
    <w:pPr>
      <w:spacing w:before="120" w:after="120" w:line="240" w:lineRule="auto"/>
      <w:ind w:firstLine="720"/>
      <w:jc w:val="both"/>
    </w:pPr>
    <w:rPr>
      <w:rFonts w:eastAsia="Times New Roman"/>
      <w:lang w:val="vi-VN"/>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uiPriority w:val="99"/>
    <w:qFormat/>
    <w:rsid w:val="00311DD5"/>
    <w:pPr>
      <w:spacing w:before="100" w:after="0" w:line="240" w:lineRule="exact"/>
    </w:pPr>
    <w:rPr>
      <w:rFonts w:ascii="Calibri" w:eastAsia="DengXian" w:hAnsi="Calibri"/>
      <w:sz w:val="22"/>
      <w:vertAlign w:val="superscript"/>
      <w:lang w:eastAsia="zh-CN"/>
    </w:rPr>
  </w:style>
  <w:style w:type="character" w:customStyle="1" w:styleId="fontstyle21">
    <w:name w:val="fontstyle21"/>
    <w:rsid w:val="00EF306B"/>
    <w:rPr>
      <w:rFonts w:ascii="TimesNewRomanPSMT" w:hAnsi="TimesNewRomanPSMT" w:hint="default"/>
      <w:b w:val="0"/>
      <w:bCs w:val="0"/>
      <w:i w:val="0"/>
      <w:iCs w:val="0"/>
      <w:color w:val="000000"/>
      <w:sz w:val="28"/>
      <w:szCs w:val="28"/>
    </w:rPr>
  </w:style>
  <w:style w:type="character" w:customStyle="1" w:styleId="fontstyle31">
    <w:name w:val="fontstyle31"/>
    <w:rsid w:val="00EF306B"/>
    <w:rPr>
      <w:rFonts w:ascii="TimesNewRomanPS-ItalicMT" w:hAnsi="TimesNewRomanPS-ItalicMT" w:hint="default"/>
      <w:b w:val="0"/>
      <w:bCs w:val="0"/>
      <w:i/>
      <w:iCs/>
      <w:color w:val="000000"/>
      <w:sz w:val="28"/>
      <w:szCs w:val="28"/>
    </w:rPr>
  </w:style>
  <w:style w:type="character" w:customStyle="1" w:styleId="fontstyle41">
    <w:name w:val="fontstyle41"/>
    <w:rsid w:val="00EF306B"/>
    <w:rPr>
      <w:rFonts w:ascii="TimesNewRomanPS-ItalicMT" w:hAnsi="TimesNewRomanPS-ItalicMT" w:hint="default"/>
      <w:b w:val="0"/>
      <w:bCs w:val="0"/>
      <w:i/>
      <w:iCs/>
      <w:color w:val="000000"/>
      <w:sz w:val="28"/>
      <w:szCs w:val="28"/>
    </w:rPr>
  </w:style>
  <w:style w:type="paragraph" w:styleId="Revision">
    <w:name w:val="Revision"/>
    <w:hidden/>
    <w:uiPriority w:val="99"/>
    <w:semiHidden/>
    <w:rsid w:val="00153981"/>
    <w:rPr>
      <w:sz w:val="28"/>
      <w:szCs w:val="22"/>
    </w:rPr>
  </w:style>
  <w:style w:type="paragraph" w:styleId="EndnoteText">
    <w:name w:val="endnote text"/>
    <w:basedOn w:val="Normal"/>
    <w:link w:val="EndnoteTextChar"/>
    <w:uiPriority w:val="99"/>
    <w:semiHidden/>
    <w:unhideWhenUsed/>
    <w:rsid w:val="0061235C"/>
    <w:rPr>
      <w:sz w:val="20"/>
      <w:szCs w:val="20"/>
    </w:rPr>
  </w:style>
  <w:style w:type="character" w:customStyle="1" w:styleId="EndnoteTextChar">
    <w:name w:val="Endnote Text Char"/>
    <w:basedOn w:val="DefaultParagraphFont"/>
    <w:link w:val="EndnoteText"/>
    <w:uiPriority w:val="99"/>
    <w:semiHidden/>
    <w:rsid w:val="0061235C"/>
  </w:style>
  <w:style w:type="character" w:styleId="EndnoteReference">
    <w:name w:val="endnote reference"/>
    <w:uiPriority w:val="99"/>
    <w:semiHidden/>
    <w:unhideWhenUsed/>
    <w:rsid w:val="0061235C"/>
    <w:rPr>
      <w:vertAlign w:val="superscript"/>
    </w:rPr>
  </w:style>
  <w:style w:type="character" w:customStyle="1" w:styleId="McnidungChar2">
    <w:name w:val="Mục nội dung Char2"/>
    <w:rsid w:val="00BC54B9"/>
    <w:rPr>
      <w:rFonts w:ascii="Times New Roman" w:eastAsia="Times New Roman" w:hAnsi="Times New Roman" w:cs="Times New Roman"/>
      <w:noProof/>
      <w:sz w:val="28"/>
      <w:szCs w:val="28"/>
      <w:lang w:val="pt-BR"/>
    </w:rPr>
  </w:style>
  <w:style w:type="paragraph" w:customStyle="1" w:styleId="Default">
    <w:name w:val="Default"/>
    <w:rsid w:val="00FA6182"/>
    <w:pPr>
      <w:autoSpaceDE w:val="0"/>
      <w:autoSpaceDN w:val="0"/>
      <w:adjustRightInd w:val="0"/>
    </w:pPr>
    <w:rPr>
      <w:rFonts w:eastAsia="Calibri"/>
      <w:color w:val="000000"/>
      <w:sz w:val="24"/>
      <w:szCs w:val="24"/>
    </w:rPr>
  </w:style>
  <w:style w:type="paragraph" w:customStyle="1" w:styleId="n-dieund-p">
    <w:name w:val="n-dieund-p"/>
    <w:basedOn w:val="Normal"/>
    <w:rsid w:val="009337F4"/>
    <w:pPr>
      <w:spacing w:after="0" w:line="240" w:lineRule="auto"/>
      <w:jc w:val="both"/>
    </w:pPr>
    <w:rPr>
      <w:rFonts w:eastAsia="Times New Roman"/>
      <w:sz w:val="20"/>
      <w:szCs w:val="20"/>
    </w:rPr>
  </w:style>
  <w:style w:type="paragraph" w:styleId="Title">
    <w:name w:val="Title"/>
    <w:basedOn w:val="Normal"/>
    <w:next w:val="Subtitle"/>
    <w:link w:val="TitleChar"/>
    <w:qFormat/>
    <w:rsid w:val="0024304C"/>
    <w:pPr>
      <w:suppressAutoHyphens/>
      <w:spacing w:before="120" w:after="320" w:line="100" w:lineRule="atLeast"/>
      <w:jc w:val="center"/>
    </w:pPr>
    <w:rPr>
      <w:rFonts w:ascii=".VnTimeH" w:eastAsia="MS Mincho" w:hAnsi=".VnTimeH"/>
      <w:b/>
      <w:bCs/>
      <w:sz w:val="32"/>
      <w:szCs w:val="32"/>
      <w:lang w:eastAsia="ar-SA"/>
    </w:rPr>
  </w:style>
  <w:style w:type="character" w:customStyle="1" w:styleId="TitleChar">
    <w:name w:val="Title Char"/>
    <w:link w:val="Title"/>
    <w:rsid w:val="0024304C"/>
    <w:rPr>
      <w:rFonts w:ascii=".VnTimeH" w:eastAsia="MS Mincho" w:hAnsi=".VnTimeH"/>
      <w:b/>
      <w:bCs/>
      <w:sz w:val="32"/>
      <w:szCs w:val="32"/>
      <w:lang w:eastAsia="ar-SA"/>
    </w:rPr>
  </w:style>
  <w:style w:type="paragraph" w:styleId="Subtitle">
    <w:name w:val="Subtitle"/>
    <w:basedOn w:val="Normal"/>
    <w:next w:val="Normal"/>
    <w:link w:val="SubtitleChar"/>
    <w:uiPriority w:val="11"/>
    <w:qFormat/>
    <w:rsid w:val="0024304C"/>
    <w:pPr>
      <w:spacing w:after="60"/>
      <w:jc w:val="center"/>
      <w:outlineLvl w:val="1"/>
    </w:pPr>
    <w:rPr>
      <w:rFonts w:ascii="Cambria" w:eastAsia="Times New Roman" w:hAnsi="Cambria"/>
      <w:sz w:val="24"/>
      <w:szCs w:val="24"/>
    </w:rPr>
  </w:style>
  <w:style w:type="character" w:customStyle="1" w:styleId="SubtitleChar">
    <w:name w:val="Subtitle Char"/>
    <w:link w:val="Subtitle"/>
    <w:uiPriority w:val="11"/>
    <w:rsid w:val="0024304C"/>
    <w:rPr>
      <w:rFonts w:ascii="Cambria" w:eastAsia="Times New Roman" w:hAnsi="Cambria" w:cs="Times New Roman"/>
      <w:sz w:val="24"/>
      <w:szCs w:val="24"/>
    </w:rPr>
  </w:style>
  <w:style w:type="paragraph" w:styleId="BodyText2">
    <w:name w:val="Body Text 2"/>
    <w:basedOn w:val="Normal"/>
    <w:link w:val="BodyText2Char"/>
    <w:rsid w:val="00585288"/>
    <w:pPr>
      <w:spacing w:after="120" w:line="480" w:lineRule="auto"/>
    </w:pPr>
    <w:rPr>
      <w:rFonts w:ascii=".VnTime" w:eastAsia="Times New Roman" w:hAnsi=".VnTime"/>
      <w:szCs w:val="28"/>
    </w:rPr>
  </w:style>
  <w:style w:type="character" w:customStyle="1" w:styleId="BodyText2Char">
    <w:name w:val="Body Text 2 Char"/>
    <w:link w:val="BodyText2"/>
    <w:rsid w:val="00585288"/>
    <w:rPr>
      <w:rFonts w:ascii=".VnTime" w:eastAsia="Times New Roman" w:hAnsi=".VnTime"/>
      <w:sz w:val="28"/>
      <w:szCs w:val="28"/>
    </w:rPr>
  </w:style>
  <w:style w:type="paragraph" w:customStyle="1" w:styleId="Mc0">
    <w:name w:val="Mục"/>
    <w:basedOn w:val="Heading1"/>
    <w:link w:val="McChar"/>
    <w:qFormat/>
    <w:rsid w:val="00F64E99"/>
    <w:pPr>
      <w:keepNext w:val="0"/>
      <w:widowControl w:val="0"/>
      <w:spacing w:before="0" w:after="120" w:line="240" w:lineRule="auto"/>
    </w:pPr>
    <w:rPr>
      <w:color w:val="auto"/>
      <w:kern w:val="2"/>
      <w:sz w:val="28"/>
      <w:lang w:val="vi-VN"/>
    </w:rPr>
  </w:style>
  <w:style w:type="character" w:customStyle="1" w:styleId="McChar">
    <w:name w:val="Mục Char"/>
    <w:link w:val="Mc0"/>
    <w:rsid w:val="00F64E99"/>
    <w:rPr>
      <w:rFonts w:eastAsia="Times New Roman" w:cs="Times New Roman"/>
      <w:b/>
      <w:bCs/>
      <w:color w:val="FF0000"/>
      <w:kern w:val="2"/>
      <w:sz w:val="28"/>
      <w:szCs w:val="28"/>
      <w:lang w:eastAsia="en-US"/>
    </w:rPr>
  </w:style>
  <w:style w:type="paragraph" w:customStyle="1" w:styleId="Tiumc">
    <w:name w:val="Tiểu mục"/>
    <w:basedOn w:val="Heading2"/>
    <w:link w:val="TiumcChar"/>
    <w:qFormat/>
    <w:rsid w:val="00F64E99"/>
    <w:pPr>
      <w:widowControl w:val="0"/>
      <w:shd w:val="clear" w:color="auto" w:fill="FFFFFF"/>
      <w:spacing w:before="0" w:after="120"/>
    </w:pPr>
    <w:rPr>
      <w:bCs w:val="0"/>
      <w:color w:val="000000"/>
      <w:szCs w:val="28"/>
      <w:lang w:val="vi-VN"/>
    </w:rPr>
  </w:style>
  <w:style w:type="character" w:customStyle="1" w:styleId="TiumcChar">
    <w:name w:val="Tiểu mục Char"/>
    <w:link w:val="Tiumc"/>
    <w:rsid w:val="00F64E99"/>
    <w:rPr>
      <w:rFonts w:eastAsia="Times New Roman" w:cs="Times New Roman"/>
      <w:b/>
      <w:color w:val="000000"/>
      <w:sz w:val="28"/>
      <w:szCs w:val="28"/>
      <w:shd w:val="clear" w:color="auto" w:fill="FFFFFF"/>
      <w:lang w:eastAsia="en-US"/>
    </w:rPr>
  </w:style>
  <w:style w:type="paragraph" w:customStyle="1" w:styleId="Tit">
    <w:name w:val="Tiết"/>
    <w:basedOn w:val="mc3"/>
    <w:link w:val="TitChar"/>
    <w:qFormat/>
    <w:rsid w:val="00693999"/>
    <w:pPr>
      <w:spacing w:after="120" w:line="240" w:lineRule="auto"/>
    </w:pPr>
    <w:rPr>
      <w:rFonts w:hAnsi="Times New Roman"/>
      <w:bCs w:val="0"/>
      <w:color w:val="000000"/>
    </w:rPr>
  </w:style>
  <w:style w:type="character" w:customStyle="1" w:styleId="TitChar">
    <w:name w:val="Tiết Char"/>
    <w:link w:val="Tit"/>
    <w:rsid w:val="00693999"/>
    <w:rPr>
      <w:rFonts w:eastAsia="Arial Unicode MS" w:cs="Arial Unicode MS"/>
      <w:b/>
      <w:i/>
      <w:iCs/>
      <w:color w:val="000000"/>
      <w:sz w:val="28"/>
      <w:szCs w:val="28"/>
      <w:u w:color="FF0000"/>
      <w:bdr w:val="nil"/>
      <w:lang w:val="en-US" w:eastAsia="en-US"/>
    </w:rPr>
  </w:style>
  <w:style w:type="paragraph" w:customStyle="1" w:styleId="iu">
    <w:name w:val="Điều"/>
    <w:basedOn w:val="NormalWeb"/>
    <w:uiPriority w:val="99"/>
    <w:qFormat/>
    <w:rsid w:val="00AC2327"/>
    <w:pPr>
      <w:widowControl w:val="0"/>
      <w:shd w:val="clear" w:color="auto" w:fill="FFFFFF"/>
      <w:spacing w:before="120" w:beforeAutospacing="0" w:after="0" w:afterAutospacing="0" w:line="340" w:lineRule="exact"/>
      <w:ind w:firstLine="720"/>
      <w:jc w:val="both"/>
      <w:outlineLvl w:val="3"/>
    </w:pPr>
    <w:rPr>
      <w:b/>
      <w:iCs/>
      <w:sz w:val="28"/>
      <w:szCs w:val="28"/>
    </w:rPr>
  </w:style>
  <w:style w:type="paragraph" w:customStyle="1" w:styleId="TLNidung">
    <w:name w:val="TL_Nội dung"/>
    <w:basedOn w:val="Normal"/>
    <w:qFormat/>
    <w:rsid w:val="00E0412F"/>
    <w:pPr>
      <w:spacing w:after="120" w:line="240" w:lineRule="auto"/>
      <w:ind w:firstLine="720"/>
      <w:jc w:val="both"/>
    </w:pPr>
    <w:rPr>
      <w:lang w:val="vi-VN"/>
    </w:rPr>
  </w:style>
  <w:style w:type="paragraph" w:customStyle="1" w:styleId="NidungVB">
    <w:name w:val="Nội dung VB"/>
    <w:basedOn w:val="nidung0"/>
    <w:rsid w:val="00E0412F"/>
  </w:style>
  <w:style w:type="paragraph" w:customStyle="1" w:styleId="Heading2a">
    <w:name w:val="Heading 2a"/>
    <w:basedOn w:val="Normal"/>
    <w:link w:val="Heading2aChar"/>
    <w:qFormat/>
    <w:rsid w:val="000C00CD"/>
    <w:pPr>
      <w:spacing w:before="120" w:after="120" w:line="330" w:lineRule="exact"/>
      <w:ind w:firstLine="720"/>
      <w:jc w:val="both"/>
    </w:pPr>
    <w:rPr>
      <w:rFonts w:eastAsia="Times New Roman"/>
      <w:b/>
      <w:szCs w:val="28"/>
      <w:lang w:val="nl-NL"/>
    </w:rPr>
  </w:style>
  <w:style w:type="character" w:customStyle="1" w:styleId="Heading2aChar">
    <w:name w:val="Heading 2a Char"/>
    <w:link w:val="Heading2a"/>
    <w:rsid w:val="000C00CD"/>
    <w:rPr>
      <w:rFonts w:eastAsia="Times New Roman"/>
      <w:b/>
      <w:sz w:val="28"/>
      <w:szCs w:val="28"/>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9125">
      <w:bodyDiv w:val="1"/>
      <w:marLeft w:val="0"/>
      <w:marRight w:val="0"/>
      <w:marTop w:val="0"/>
      <w:marBottom w:val="0"/>
      <w:divBdr>
        <w:top w:val="none" w:sz="0" w:space="0" w:color="auto"/>
        <w:left w:val="none" w:sz="0" w:space="0" w:color="auto"/>
        <w:bottom w:val="none" w:sz="0" w:space="0" w:color="auto"/>
        <w:right w:val="none" w:sz="0" w:space="0" w:color="auto"/>
      </w:divBdr>
    </w:div>
    <w:div w:id="60106246">
      <w:bodyDiv w:val="1"/>
      <w:marLeft w:val="0"/>
      <w:marRight w:val="0"/>
      <w:marTop w:val="0"/>
      <w:marBottom w:val="0"/>
      <w:divBdr>
        <w:top w:val="none" w:sz="0" w:space="0" w:color="auto"/>
        <w:left w:val="none" w:sz="0" w:space="0" w:color="auto"/>
        <w:bottom w:val="none" w:sz="0" w:space="0" w:color="auto"/>
        <w:right w:val="none" w:sz="0" w:space="0" w:color="auto"/>
      </w:divBdr>
    </w:div>
    <w:div w:id="105465278">
      <w:bodyDiv w:val="1"/>
      <w:marLeft w:val="0"/>
      <w:marRight w:val="0"/>
      <w:marTop w:val="0"/>
      <w:marBottom w:val="0"/>
      <w:divBdr>
        <w:top w:val="none" w:sz="0" w:space="0" w:color="auto"/>
        <w:left w:val="none" w:sz="0" w:space="0" w:color="auto"/>
        <w:bottom w:val="none" w:sz="0" w:space="0" w:color="auto"/>
        <w:right w:val="none" w:sz="0" w:space="0" w:color="auto"/>
      </w:divBdr>
    </w:div>
    <w:div w:id="114640507">
      <w:bodyDiv w:val="1"/>
      <w:marLeft w:val="0"/>
      <w:marRight w:val="0"/>
      <w:marTop w:val="0"/>
      <w:marBottom w:val="0"/>
      <w:divBdr>
        <w:top w:val="none" w:sz="0" w:space="0" w:color="auto"/>
        <w:left w:val="none" w:sz="0" w:space="0" w:color="auto"/>
        <w:bottom w:val="none" w:sz="0" w:space="0" w:color="auto"/>
        <w:right w:val="none" w:sz="0" w:space="0" w:color="auto"/>
      </w:divBdr>
    </w:div>
    <w:div w:id="128743802">
      <w:bodyDiv w:val="1"/>
      <w:marLeft w:val="0"/>
      <w:marRight w:val="0"/>
      <w:marTop w:val="0"/>
      <w:marBottom w:val="0"/>
      <w:divBdr>
        <w:top w:val="none" w:sz="0" w:space="0" w:color="auto"/>
        <w:left w:val="none" w:sz="0" w:space="0" w:color="auto"/>
        <w:bottom w:val="none" w:sz="0" w:space="0" w:color="auto"/>
        <w:right w:val="none" w:sz="0" w:space="0" w:color="auto"/>
      </w:divBdr>
    </w:div>
    <w:div w:id="182669466">
      <w:bodyDiv w:val="1"/>
      <w:marLeft w:val="0"/>
      <w:marRight w:val="0"/>
      <w:marTop w:val="0"/>
      <w:marBottom w:val="0"/>
      <w:divBdr>
        <w:top w:val="none" w:sz="0" w:space="0" w:color="auto"/>
        <w:left w:val="none" w:sz="0" w:space="0" w:color="auto"/>
        <w:bottom w:val="none" w:sz="0" w:space="0" w:color="auto"/>
        <w:right w:val="none" w:sz="0" w:space="0" w:color="auto"/>
      </w:divBdr>
    </w:div>
    <w:div w:id="225917972">
      <w:bodyDiv w:val="1"/>
      <w:marLeft w:val="0"/>
      <w:marRight w:val="0"/>
      <w:marTop w:val="0"/>
      <w:marBottom w:val="0"/>
      <w:divBdr>
        <w:top w:val="none" w:sz="0" w:space="0" w:color="auto"/>
        <w:left w:val="none" w:sz="0" w:space="0" w:color="auto"/>
        <w:bottom w:val="none" w:sz="0" w:space="0" w:color="auto"/>
        <w:right w:val="none" w:sz="0" w:space="0" w:color="auto"/>
      </w:divBdr>
    </w:div>
    <w:div w:id="326908117">
      <w:bodyDiv w:val="1"/>
      <w:marLeft w:val="0"/>
      <w:marRight w:val="0"/>
      <w:marTop w:val="0"/>
      <w:marBottom w:val="0"/>
      <w:divBdr>
        <w:top w:val="none" w:sz="0" w:space="0" w:color="auto"/>
        <w:left w:val="none" w:sz="0" w:space="0" w:color="auto"/>
        <w:bottom w:val="none" w:sz="0" w:space="0" w:color="auto"/>
        <w:right w:val="none" w:sz="0" w:space="0" w:color="auto"/>
      </w:divBdr>
    </w:div>
    <w:div w:id="333269173">
      <w:bodyDiv w:val="1"/>
      <w:marLeft w:val="0"/>
      <w:marRight w:val="0"/>
      <w:marTop w:val="0"/>
      <w:marBottom w:val="0"/>
      <w:divBdr>
        <w:top w:val="none" w:sz="0" w:space="0" w:color="auto"/>
        <w:left w:val="none" w:sz="0" w:space="0" w:color="auto"/>
        <w:bottom w:val="none" w:sz="0" w:space="0" w:color="auto"/>
        <w:right w:val="none" w:sz="0" w:space="0" w:color="auto"/>
      </w:divBdr>
    </w:div>
    <w:div w:id="427624510">
      <w:bodyDiv w:val="1"/>
      <w:marLeft w:val="0"/>
      <w:marRight w:val="0"/>
      <w:marTop w:val="0"/>
      <w:marBottom w:val="0"/>
      <w:divBdr>
        <w:top w:val="none" w:sz="0" w:space="0" w:color="auto"/>
        <w:left w:val="none" w:sz="0" w:space="0" w:color="auto"/>
        <w:bottom w:val="none" w:sz="0" w:space="0" w:color="auto"/>
        <w:right w:val="none" w:sz="0" w:space="0" w:color="auto"/>
      </w:divBdr>
    </w:div>
    <w:div w:id="490023817">
      <w:bodyDiv w:val="1"/>
      <w:marLeft w:val="0"/>
      <w:marRight w:val="0"/>
      <w:marTop w:val="0"/>
      <w:marBottom w:val="0"/>
      <w:divBdr>
        <w:top w:val="none" w:sz="0" w:space="0" w:color="auto"/>
        <w:left w:val="none" w:sz="0" w:space="0" w:color="auto"/>
        <w:bottom w:val="none" w:sz="0" w:space="0" w:color="auto"/>
        <w:right w:val="none" w:sz="0" w:space="0" w:color="auto"/>
      </w:divBdr>
    </w:div>
    <w:div w:id="698168392">
      <w:bodyDiv w:val="1"/>
      <w:marLeft w:val="0"/>
      <w:marRight w:val="0"/>
      <w:marTop w:val="0"/>
      <w:marBottom w:val="0"/>
      <w:divBdr>
        <w:top w:val="none" w:sz="0" w:space="0" w:color="auto"/>
        <w:left w:val="none" w:sz="0" w:space="0" w:color="auto"/>
        <w:bottom w:val="none" w:sz="0" w:space="0" w:color="auto"/>
        <w:right w:val="none" w:sz="0" w:space="0" w:color="auto"/>
      </w:divBdr>
    </w:div>
    <w:div w:id="706442860">
      <w:bodyDiv w:val="1"/>
      <w:marLeft w:val="0"/>
      <w:marRight w:val="0"/>
      <w:marTop w:val="0"/>
      <w:marBottom w:val="0"/>
      <w:divBdr>
        <w:top w:val="none" w:sz="0" w:space="0" w:color="auto"/>
        <w:left w:val="none" w:sz="0" w:space="0" w:color="auto"/>
        <w:bottom w:val="none" w:sz="0" w:space="0" w:color="auto"/>
        <w:right w:val="none" w:sz="0" w:space="0" w:color="auto"/>
      </w:divBdr>
    </w:div>
    <w:div w:id="739794723">
      <w:bodyDiv w:val="1"/>
      <w:marLeft w:val="0"/>
      <w:marRight w:val="0"/>
      <w:marTop w:val="0"/>
      <w:marBottom w:val="0"/>
      <w:divBdr>
        <w:top w:val="none" w:sz="0" w:space="0" w:color="auto"/>
        <w:left w:val="none" w:sz="0" w:space="0" w:color="auto"/>
        <w:bottom w:val="none" w:sz="0" w:space="0" w:color="auto"/>
        <w:right w:val="none" w:sz="0" w:space="0" w:color="auto"/>
      </w:divBdr>
    </w:div>
    <w:div w:id="773985500">
      <w:bodyDiv w:val="1"/>
      <w:marLeft w:val="0"/>
      <w:marRight w:val="0"/>
      <w:marTop w:val="0"/>
      <w:marBottom w:val="0"/>
      <w:divBdr>
        <w:top w:val="none" w:sz="0" w:space="0" w:color="auto"/>
        <w:left w:val="none" w:sz="0" w:space="0" w:color="auto"/>
        <w:bottom w:val="none" w:sz="0" w:space="0" w:color="auto"/>
        <w:right w:val="none" w:sz="0" w:space="0" w:color="auto"/>
      </w:divBdr>
    </w:div>
    <w:div w:id="803741294">
      <w:bodyDiv w:val="1"/>
      <w:marLeft w:val="0"/>
      <w:marRight w:val="0"/>
      <w:marTop w:val="0"/>
      <w:marBottom w:val="0"/>
      <w:divBdr>
        <w:top w:val="none" w:sz="0" w:space="0" w:color="auto"/>
        <w:left w:val="none" w:sz="0" w:space="0" w:color="auto"/>
        <w:bottom w:val="none" w:sz="0" w:space="0" w:color="auto"/>
        <w:right w:val="none" w:sz="0" w:space="0" w:color="auto"/>
      </w:divBdr>
    </w:div>
    <w:div w:id="806360083">
      <w:bodyDiv w:val="1"/>
      <w:marLeft w:val="0"/>
      <w:marRight w:val="0"/>
      <w:marTop w:val="0"/>
      <w:marBottom w:val="0"/>
      <w:divBdr>
        <w:top w:val="none" w:sz="0" w:space="0" w:color="auto"/>
        <w:left w:val="none" w:sz="0" w:space="0" w:color="auto"/>
        <w:bottom w:val="none" w:sz="0" w:space="0" w:color="auto"/>
        <w:right w:val="none" w:sz="0" w:space="0" w:color="auto"/>
      </w:divBdr>
    </w:div>
    <w:div w:id="843203314">
      <w:bodyDiv w:val="1"/>
      <w:marLeft w:val="0"/>
      <w:marRight w:val="0"/>
      <w:marTop w:val="0"/>
      <w:marBottom w:val="0"/>
      <w:divBdr>
        <w:top w:val="none" w:sz="0" w:space="0" w:color="auto"/>
        <w:left w:val="none" w:sz="0" w:space="0" w:color="auto"/>
        <w:bottom w:val="none" w:sz="0" w:space="0" w:color="auto"/>
        <w:right w:val="none" w:sz="0" w:space="0" w:color="auto"/>
      </w:divBdr>
    </w:div>
    <w:div w:id="884021381">
      <w:bodyDiv w:val="1"/>
      <w:marLeft w:val="0"/>
      <w:marRight w:val="0"/>
      <w:marTop w:val="0"/>
      <w:marBottom w:val="0"/>
      <w:divBdr>
        <w:top w:val="none" w:sz="0" w:space="0" w:color="auto"/>
        <w:left w:val="none" w:sz="0" w:space="0" w:color="auto"/>
        <w:bottom w:val="none" w:sz="0" w:space="0" w:color="auto"/>
        <w:right w:val="none" w:sz="0" w:space="0" w:color="auto"/>
      </w:divBdr>
    </w:div>
    <w:div w:id="905841215">
      <w:bodyDiv w:val="1"/>
      <w:marLeft w:val="0"/>
      <w:marRight w:val="0"/>
      <w:marTop w:val="0"/>
      <w:marBottom w:val="0"/>
      <w:divBdr>
        <w:top w:val="none" w:sz="0" w:space="0" w:color="auto"/>
        <w:left w:val="none" w:sz="0" w:space="0" w:color="auto"/>
        <w:bottom w:val="none" w:sz="0" w:space="0" w:color="auto"/>
        <w:right w:val="none" w:sz="0" w:space="0" w:color="auto"/>
      </w:divBdr>
    </w:div>
    <w:div w:id="1034963910">
      <w:bodyDiv w:val="1"/>
      <w:marLeft w:val="0"/>
      <w:marRight w:val="0"/>
      <w:marTop w:val="0"/>
      <w:marBottom w:val="0"/>
      <w:divBdr>
        <w:top w:val="none" w:sz="0" w:space="0" w:color="auto"/>
        <w:left w:val="none" w:sz="0" w:space="0" w:color="auto"/>
        <w:bottom w:val="none" w:sz="0" w:space="0" w:color="auto"/>
        <w:right w:val="none" w:sz="0" w:space="0" w:color="auto"/>
      </w:divBdr>
    </w:div>
    <w:div w:id="1065028381">
      <w:bodyDiv w:val="1"/>
      <w:marLeft w:val="0"/>
      <w:marRight w:val="0"/>
      <w:marTop w:val="0"/>
      <w:marBottom w:val="0"/>
      <w:divBdr>
        <w:top w:val="none" w:sz="0" w:space="0" w:color="auto"/>
        <w:left w:val="none" w:sz="0" w:space="0" w:color="auto"/>
        <w:bottom w:val="none" w:sz="0" w:space="0" w:color="auto"/>
        <w:right w:val="none" w:sz="0" w:space="0" w:color="auto"/>
      </w:divBdr>
    </w:div>
    <w:div w:id="1112086949">
      <w:bodyDiv w:val="1"/>
      <w:marLeft w:val="0"/>
      <w:marRight w:val="0"/>
      <w:marTop w:val="0"/>
      <w:marBottom w:val="0"/>
      <w:divBdr>
        <w:top w:val="none" w:sz="0" w:space="0" w:color="auto"/>
        <w:left w:val="none" w:sz="0" w:space="0" w:color="auto"/>
        <w:bottom w:val="none" w:sz="0" w:space="0" w:color="auto"/>
        <w:right w:val="none" w:sz="0" w:space="0" w:color="auto"/>
      </w:divBdr>
    </w:div>
    <w:div w:id="1216507756">
      <w:bodyDiv w:val="1"/>
      <w:marLeft w:val="0"/>
      <w:marRight w:val="0"/>
      <w:marTop w:val="0"/>
      <w:marBottom w:val="0"/>
      <w:divBdr>
        <w:top w:val="none" w:sz="0" w:space="0" w:color="auto"/>
        <w:left w:val="none" w:sz="0" w:space="0" w:color="auto"/>
        <w:bottom w:val="none" w:sz="0" w:space="0" w:color="auto"/>
        <w:right w:val="none" w:sz="0" w:space="0" w:color="auto"/>
      </w:divBdr>
    </w:div>
    <w:div w:id="1353847474">
      <w:bodyDiv w:val="1"/>
      <w:marLeft w:val="0"/>
      <w:marRight w:val="0"/>
      <w:marTop w:val="0"/>
      <w:marBottom w:val="0"/>
      <w:divBdr>
        <w:top w:val="none" w:sz="0" w:space="0" w:color="auto"/>
        <w:left w:val="none" w:sz="0" w:space="0" w:color="auto"/>
        <w:bottom w:val="none" w:sz="0" w:space="0" w:color="auto"/>
        <w:right w:val="none" w:sz="0" w:space="0" w:color="auto"/>
      </w:divBdr>
    </w:div>
    <w:div w:id="1441335769">
      <w:bodyDiv w:val="1"/>
      <w:marLeft w:val="0"/>
      <w:marRight w:val="0"/>
      <w:marTop w:val="0"/>
      <w:marBottom w:val="0"/>
      <w:divBdr>
        <w:top w:val="none" w:sz="0" w:space="0" w:color="auto"/>
        <w:left w:val="none" w:sz="0" w:space="0" w:color="auto"/>
        <w:bottom w:val="none" w:sz="0" w:space="0" w:color="auto"/>
        <w:right w:val="none" w:sz="0" w:space="0" w:color="auto"/>
      </w:divBdr>
    </w:div>
    <w:div w:id="1473517142">
      <w:bodyDiv w:val="1"/>
      <w:marLeft w:val="0"/>
      <w:marRight w:val="0"/>
      <w:marTop w:val="0"/>
      <w:marBottom w:val="0"/>
      <w:divBdr>
        <w:top w:val="none" w:sz="0" w:space="0" w:color="auto"/>
        <w:left w:val="none" w:sz="0" w:space="0" w:color="auto"/>
        <w:bottom w:val="none" w:sz="0" w:space="0" w:color="auto"/>
        <w:right w:val="none" w:sz="0" w:space="0" w:color="auto"/>
      </w:divBdr>
    </w:div>
    <w:div w:id="1510176224">
      <w:bodyDiv w:val="1"/>
      <w:marLeft w:val="0"/>
      <w:marRight w:val="0"/>
      <w:marTop w:val="0"/>
      <w:marBottom w:val="0"/>
      <w:divBdr>
        <w:top w:val="none" w:sz="0" w:space="0" w:color="auto"/>
        <w:left w:val="none" w:sz="0" w:space="0" w:color="auto"/>
        <w:bottom w:val="none" w:sz="0" w:space="0" w:color="auto"/>
        <w:right w:val="none" w:sz="0" w:space="0" w:color="auto"/>
      </w:divBdr>
      <w:divsChild>
        <w:div w:id="1045257955">
          <w:marLeft w:val="0"/>
          <w:marRight w:val="0"/>
          <w:marTop w:val="120"/>
          <w:marBottom w:val="120"/>
          <w:divBdr>
            <w:top w:val="none" w:sz="0" w:space="0" w:color="auto"/>
            <w:left w:val="none" w:sz="0" w:space="0" w:color="auto"/>
            <w:bottom w:val="none" w:sz="0" w:space="0" w:color="auto"/>
            <w:right w:val="none" w:sz="0" w:space="0" w:color="auto"/>
          </w:divBdr>
        </w:div>
        <w:div w:id="1486706586">
          <w:marLeft w:val="0"/>
          <w:marRight w:val="0"/>
          <w:marTop w:val="120"/>
          <w:marBottom w:val="120"/>
          <w:divBdr>
            <w:top w:val="none" w:sz="0" w:space="0" w:color="auto"/>
            <w:left w:val="none" w:sz="0" w:space="0" w:color="auto"/>
            <w:bottom w:val="none" w:sz="0" w:space="0" w:color="auto"/>
            <w:right w:val="none" w:sz="0" w:space="0" w:color="auto"/>
          </w:divBdr>
        </w:div>
      </w:divsChild>
    </w:div>
    <w:div w:id="1570387730">
      <w:bodyDiv w:val="1"/>
      <w:marLeft w:val="0"/>
      <w:marRight w:val="0"/>
      <w:marTop w:val="0"/>
      <w:marBottom w:val="0"/>
      <w:divBdr>
        <w:top w:val="none" w:sz="0" w:space="0" w:color="auto"/>
        <w:left w:val="none" w:sz="0" w:space="0" w:color="auto"/>
        <w:bottom w:val="none" w:sz="0" w:space="0" w:color="auto"/>
        <w:right w:val="none" w:sz="0" w:space="0" w:color="auto"/>
      </w:divBdr>
    </w:div>
    <w:div w:id="1644193114">
      <w:bodyDiv w:val="1"/>
      <w:marLeft w:val="0"/>
      <w:marRight w:val="0"/>
      <w:marTop w:val="0"/>
      <w:marBottom w:val="0"/>
      <w:divBdr>
        <w:top w:val="none" w:sz="0" w:space="0" w:color="auto"/>
        <w:left w:val="none" w:sz="0" w:space="0" w:color="auto"/>
        <w:bottom w:val="none" w:sz="0" w:space="0" w:color="auto"/>
        <w:right w:val="none" w:sz="0" w:space="0" w:color="auto"/>
      </w:divBdr>
    </w:div>
    <w:div w:id="1662386795">
      <w:bodyDiv w:val="1"/>
      <w:marLeft w:val="0"/>
      <w:marRight w:val="0"/>
      <w:marTop w:val="0"/>
      <w:marBottom w:val="0"/>
      <w:divBdr>
        <w:top w:val="none" w:sz="0" w:space="0" w:color="auto"/>
        <w:left w:val="none" w:sz="0" w:space="0" w:color="auto"/>
        <w:bottom w:val="none" w:sz="0" w:space="0" w:color="auto"/>
        <w:right w:val="none" w:sz="0" w:space="0" w:color="auto"/>
      </w:divBdr>
    </w:div>
    <w:div w:id="1730229422">
      <w:bodyDiv w:val="1"/>
      <w:marLeft w:val="0"/>
      <w:marRight w:val="0"/>
      <w:marTop w:val="0"/>
      <w:marBottom w:val="0"/>
      <w:divBdr>
        <w:top w:val="none" w:sz="0" w:space="0" w:color="auto"/>
        <w:left w:val="none" w:sz="0" w:space="0" w:color="auto"/>
        <w:bottom w:val="none" w:sz="0" w:space="0" w:color="auto"/>
        <w:right w:val="none" w:sz="0" w:space="0" w:color="auto"/>
      </w:divBdr>
    </w:div>
    <w:div w:id="1748578842">
      <w:bodyDiv w:val="1"/>
      <w:marLeft w:val="0"/>
      <w:marRight w:val="0"/>
      <w:marTop w:val="0"/>
      <w:marBottom w:val="0"/>
      <w:divBdr>
        <w:top w:val="none" w:sz="0" w:space="0" w:color="auto"/>
        <w:left w:val="none" w:sz="0" w:space="0" w:color="auto"/>
        <w:bottom w:val="none" w:sz="0" w:space="0" w:color="auto"/>
        <w:right w:val="none" w:sz="0" w:space="0" w:color="auto"/>
      </w:divBdr>
    </w:div>
    <w:div w:id="1826705362">
      <w:bodyDiv w:val="1"/>
      <w:marLeft w:val="0"/>
      <w:marRight w:val="0"/>
      <w:marTop w:val="0"/>
      <w:marBottom w:val="0"/>
      <w:divBdr>
        <w:top w:val="none" w:sz="0" w:space="0" w:color="auto"/>
        <w:left w:val="none" w:sz="0" w:space="0" w:color="auto"/>
        <w:bottom w:val="none" w:sz="0" w:space="0" w:color="auto"/>
        <w:right w:val="none" w:sz="0" w:space="0" w:color="auto"/>
      </w:divBdr>
      <w:divsChild>
        <w:div w:id="442380898">
          <w:marLeft w:val="0"/>
          <w:marRight w:val="0"/>
          <w:marTop w:val="0"/>
          <w:marBottom w:val="0"/>
          <w:divBdr>
            <w:top w:val="none" w:sz="0" w:space="0" w:color="auto"/>
            <w:left w:val="none" w:sz="0" w:space="0" w:color="auto"/>
            <w:bottom w:val="none" w:sz="0" w:space="0" w:color="auto"/>
            <w:right w:val="none" w:sz="0" w:space="0" w:color="auto"/>
          </w:divBdr>
        </w:div>
        <w:div w:id="1780368128">
          <w:marLeft w:val="0"/>
          <w:marRight w:val="0"/>
          <w:marTop w:val="0"/>
          <w:marBottom w:val="0"/>
          <w:divBdr>
            <w:top w:val="none" w:sz="0" w:space="0" w:color="auto"/>
            <w:left w:val="none" w:sz="0" w:space="0" w:color="auto"/>
            <w:bottom w:val="none" w:sz="0" w:space="0" w:color="auto"/>
            <w:right w:val="none" w:sz="0" w:space="0" w:color="auto"/>
          </w:divBdr>
        </w:div>
      </w:divsChild>
    </w:div>
    <w:div w:id="1971157975">
      <w:bodyDiv w:val="1"/>
      <w:marLeft w:val="0"/>
      <w:marRight w:val="0"/>
      <w:marTop w:val="0"/>
      <w:marBottom w:val="0"/>
      <w:divBdr>
        <w:top w:val="none" w:sz="0" w:space="0" w:color="auto"/>
        <w:left w:val="none" w:sz="0" w:space="0" w:color="auto"/>
        <w:bottom w:val="none" w:sz="0" w:space="0" w:color="auto"/>
        <w:right w:val="none" w:sz="0" w:space="0" w:color="auto"/>
      </w:divBdr>
    </w:div>
    <w:div w:id="2048483527">
      <w:bodyDiv w:val="1"/>
      <w:marLeft w:val="0"/>
      <w:marRight w:val="0"/>
      <w:marTop w:val="0"/>
      <w:marBottom w:val="0"/>
      <w:divBdr>
        <w:top w:val="none" w:sz="0" w:space="0" w:color="auto"/>
        <w:left w:val="none" w:sz="0" w:space="0" w:color="auto"/>
        <w:bottom w:val="none" w:sz="0" w:space="0" w:color="auto"/>
        <w:right w:val="none" w:sz="0" w:space="0" w:color="auto"/>
      </w:divBdr>
    </w:div>
    <w:div w:id="207758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B13C4E-CB6E-427B-8671-24FDF046E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17</Pages>
  <Words>8407</Words>
  <Characters>30435</Characters>
  <Application>Microsoft Office Word</Application>
  <DocSecurity>0</DocSecurity>
  <Lines>596</Lines>
  <Paragraphs>195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38647</CharactersWithSpaces>
  <SharedDoc>false</SharedDoc>
  <HLinks>
    <vt:vector size="24" baseType="variant">
      <vt:variant>
        <vt:i4>3080269</vt:i4>
      </vt:variant>
      <vt:variant>
        <vt:i4>9</vt:i4>
      </vt:variant>
      <vt:variant>
        <vt:i4>0</vt:i4>
      </vt:variant>
      <vt:variant>
        <vt:i4>5</vt:i4>
      </vt:variant>
      <vt:variant>
        <vt:lpwstr>file:///C:/Users/Coi xink/Downloads/Bc_qly.doc</vt:lpwstr>
      </vt:variant>
      <vt:variant>
        <vt:lpwstr/>
      </vt:variant>
      <vt:variant>
        <vt:i4>1966121</vt:i4>
      </vt:variant>
      <vt:variant>
        <vt:i4>6</vt:i4>
      </vt:variant>
      <vt:variant>
        <vt:i4>0</vt:i4>
      </vt:variant>
      <vt:variant>
        <vt:i4>5</vt:i4>
      </vt:variant>
      <vt:variant>
        <vt:lpwstr>file:///C:/Users/Coi xink/Downloads/Bc13_botuphap.pdf.lnk</vt:lpwstr>
      </vt:variant>
      <vt:variant>
        <vt:lpwstr/>
      </vt:variant>
      <vt:variant>
        <vt:i4>3211267</vt:i4>
      </vt:variant>
      <vt:variant>
        <vt:i4>3</vt:i4>
      </vt:variant>
      <vt:variant>
        <vt:i4>0</vt:i4>
      </vt:variant>
      <vt:variant>
        <vt:i4>5</vt:i4>
      </vt:variant>
      <vt:variant>
        <vt:lpwstr>file:///C:/Users/Coi xink/Downloads/Dthao_8_5_18.doc.lnk</vt:lpwstr>
      </vt:variant>
      <vt:variant>
        <vt:lpwstr/>
      </vt:variant>
      <vt:variant>
        <vt:i4>4259864</vt:i4>
      </vt:variant>
      <vt:variant>
        <vt:i4>0</vt:i4>
      </vt:variant>
      <vt:variant>
        <vt:i4>0</vt:i4>
      </vt:variant>
      <vt:variant>
        <vt:i4>5</vt:i4>
      </vt:variant>
      <vt:variant>
        <vt:lpwstr>file:///C:/Users/Coi xink/Downloads/Dt_to_trinh.doc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pthung</dc:creator>
  <cp:keywords/>
  <cp:lastModifiedBy>Tuấn Anh</cp:lastModifiedBy>
  <cp:revision>25</cp:revision>
  <cp:lastPrinted>2025-04-21T09:31:00Z</cp:lastPrinted>
  <dcterms:created xsi:type="dcterms:W3CDTF">2026-01-28T04:28:00Z</dcterms:created>
  <dcterms:modified xsi:type="dcterms:W3CDTF">2026-02-26T05:19:00Z</dcterms:modified>
</cp:coreProperties>
</file>